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40D7" w:rsidRDefault="002B61CE">
      <w:pPr>
        <w:spacing w:before="600"/>
        <w:jc w:val="center"/>
      </w:pPr>
      <w:r>
        <w:rPr>
          <w:rFonts w:eastAsia="Arial"/>
          <w:b/>
          <w:color w:val="6C4CF1"/>
          <w:sz w:val="60"/>
        </w:rPr>
        <w:t>GAMIFY</w:t>
      </w:r>
    </w:p>
    <w:p w:rsidR="002D40D7" w:rsidRDefault="002B61CE">
      <w:pPr>
        <w:jc w:val="center"/>
      </w:pPr>
      <w:r>
        <w:rPr>
          <w:rFonts w:eastAsia="Arial"/>
          <w:b/>
          <w:color w:val="222033"/>
          <w:sz w:val="46"/>
        </w:rPr>
        <w:t>TERMS AND CONDITIONS</w:t>
      </w:r>
    </w:p>
    <w:p w:rsidR="002D40D7" w:rsidRDefault="002B61CE">
      <w:pPr>
        <w:jc w:val="center"/>
      </w:pPr>
      <w:r>
        <w:rPr>
          <w:rFonts w:eastAsia="Arial"/>
          <w:color w:val="5E5A6E"/>
          <w:sz w:val="23"/>
        </w:rPr>
        <w:t>EU-oriented draft for the web platform and participant mobile application</w:t>
      </w:r>
    </w:p>
    <w:p w:rsidR="002D40D7" w:rsidRDefault="002D40D7"/>
    <w:tbl>
      <w:tblPr>
        <w:tblW w:w="0" w:type="auto"/>
        <w:jc w:val="center"/>
        <w:tblLayout w:type="fixed"/>
        <w:tblLook w:val="04A0" w:firstRow="1" w:lastRow="0" w:firstColumn="1" w:lastColumn="0" w:noHBand="0" w:noVBand="1"/>
      </w:tblPr>
      <w:tblGrid>
        <w:gridCol w:w="4939"/>
        <w:gridCol w:w="4939"/>
      </w:tblGrid>
      <w:tr w:rsidR="002D40D7">
        <w:trPr>
          <w:jc w:val="center"/>
        </w:trPr>
        <w:tc>
          <w:tcPr>
            <w:tcW w:w="4939" w:type="dxa"/>
            <w:tcBorders>
              <w:top w:val="single" w:sz="5" w:space="0" w:color="D9D6E7"/>
              <w:left w:val="single" w:sz="5" w:space="0" w:color="D9D6E7"/>
              <w:bottom w:val="single" w:sz="5" w:space="0" w:color="D9D6E7"/>
              <w:right w:val="single" w:sz="5" w:space="0" w:color="D9D6E7"/>
            </w:tcBorders>
            <w:shd w:val="clear" w:color="auto" w:fill="FFFFFF"/>
            <w:vAlign w:val="center"/>
          </w:tcPr>
          <w:p w:rsidR="002D40D7" w:rsidRDefault="002B61CE">
            <w:r>
              <w:rPr>
                <w:b/>
              </w:rPr>
              <w:t>Operator</w:t>
            </w:r>
          </w:p>
        </w:tc>
        <w:tc>
          <w:tcPr>
            <w:tcW w:w="4939" w:type="dxa"/>
            <w:tcBorders>
              <w:top w:val="single" w:sz="5" w:space="0" w:color="D9D6E7"/>
              <w:left w:val="single" w:sz="5" w:space="0" w:color="D9D6E7"/>
              <w:bottom w:val="single" w:sz="5" w:space="0" w:color="D9D6E7"/>
              <w:right w:val="single" w:sz="5" w:space="0" w:color="D9D6E7"/>
            </w:tcBorders>
            <w:vAlign w:val="center"/>
          </w:tcPr>
          <w:p w:rsidR="002D40D7" w:rsidRDefault="002B61CE">
            <w:r>
              <w:t>Umbrella (</w:t>
            </w:r>
            <w:r>
              <w:t>ამბრელა</w:t>
            </w:r>
            <w:r>
              <w:t xml:space="preserve">), a Non-Entrepreneurial </w:t>
            </w:r>
            <w:r>
              <w:t>(Non-Commercial) Legal Entity, registration number 400183546, registered at Leri Lagurashvili 4, 0178 Tbilisi, Georgia</w:t>
            </w:r>
          </w:p>
        </w:tc>
      </w:tr>
      <w:tr w:rsidR="002D40D7">
        <w:trPr>
          <w:jc w:val="center"/>
        </w:trPr>
        <w:tc>
          <w:tcPr>
            <w:tcW w:w="4939" w:type="dxa"/>
            <w:tcBorders>
              <w:top w:val="single" w:sz="5" w:space="0" w:color="D9D6E7"/>
              <w:left w:val="single" w:sz="5" w:space="0" w:color="D9D6E7"/>
              <w:bottom w:val="single" w:sz="5" w:space="0" w:color="D9D6E7"/>
              <w:right w:val="single" w:sz="5" w:space="0" w:color="D9D6E7"/>
            </w:tcBorders>
            <w:shd w:val="clear" w:color="auto" w:fill="FFFFFF"/>
            <w:vAlign w:val="center"/>
          </w:tcPr>
          <w:p w:rsidR="002D40D7" w:rsidRDefault="002B61CE">
            <w:r>
              <w:rPr>
                <w:b/>
              </w:rPr>
              <w:t>Version</w:t>
            </w:r>
          </w:p>
        </w:tc>
        <w:tc>
          <w:tcPr>
            <w:tcW w:w="4939" w:type="dxa"/>
            <w:tcBorders>
              <w:top w:val="single" w:sz="5" w:space="0" w:color="D9D6E7"/>
              <w:left w:val="single" w:sz="5" w:space="0" w:color="D9D6E7"/>
              <w:bottom w:val="single" w:sz="5" w:space="0" w:color="D9D6E7"/>
              <w:right w:val="single" w:sz="5" w:space="0" w:color="D9D6E7"/>
            </w:tcBorders>
            <w:vAlign w:val="center"/>
          </w:tcPr>
          <w:p w:rsidR="002D40D7" w:rsidRDefault="002B61CE">
            <w:r>
              <w:t>1.0</w:t>
            </w:r>
          </w:p>
        </w:tc>
      </w:tr>
      <w:tr w:rsidR="002D40D7">
        <w:trPr>
          <w:jc w:val="center"/>
        </w:trPr>
        <w:tc>
          <w:tcPr>
            <w:tcW w:w="4939" w:type="dxa"/>
            <w:tcBorders>
              <w:top w:val="single" w:sz="5" w:space="0" w:color="D9D6E7"/>
              <w:left w:val="single" w:sz="5" w:space="0" w:color="D9D6E7"/>
              <w:bottom w:val="single" w:sz="5" w:space="0" w:color="D9D6E7"/>
              <w:right w:val="single" w:sz="5" w:space="0" w:color="D9D6E7"/>
            </w:tcBorders>
            <w:shd w:val="clear" w:color="auto" w:fill="FFFFFF"/>
            <w:vAlign w:val="center"/>
          </w:tcPr>
          <w:p w:rsidR="002D40D7" w:rsidRDefault="002B61CE">
            <w:r>
              <w:rPr>
                <w:b/>
              </w:rPr>
              <w:t>Publication date</w:t>
            </w:r>
          </w:p>
        </w:tc>
        <w:tc>
          <w:tcPr>
            <w:tcW w:w="4939" w:type="dxa"/>
            <w:tcBorders>
              <w:top w:val="single" w:sz="5" w:space="0" w:color="D9D6E7"/>
              <w:left w:val="single" w:sz="5" w:space="0" w:color="D9D6E7"/>
              <w:bottom w:val="single" w:sz="5" w:space="0" w:color="D9D6E7"/>
              <w:right w:val="single" w:sz="5" w:space="0" w:color="D9D6E7"/>
            </w:tcBorders>
            <w:vAlign w:val="center"/>
          </w:tcPr>
          <w:p w:rsidR="002D40D7" w:rsidRDefault="002B61CE">
            <w:r>
              <w:t>20 July 2026</w:t>
            </w:r>
          </w:p>
        </w:tc>
      </w:tr>
      <w:tr w:rsidR="002D40D7">
        <w:trPr>
          <w:jc w:val="center"/>
        </w:trPr>
        <w:tc>
          <w:tcPr>
            <w:tcW w:w="4939" w:type="dxa"/>
            <w:tcBorders>
              <w:top w:val="single" w:sz="5" w:space="0" w:color="D9D6E7"/>
              <w:left w:val="single" w:sz="5" w:space="0" w:color="D9D6E7"/>
              <w:bottom w:val="single" w:sz="5" w:space="0" w:color="D9D6E7"/>
              <w:right w:val="single" w:sz="5" w:space="0" w:color="D9D6E7"/>
            </w:tcBorders>
            <w:shd w:val="clear" w:color="auto" w:fill="FFFFFF"/>
            <w:vAlign w:val="center"/>
          </w:tcPr>
          <w:p w:rsidR="002D40D7" w:rsidRDefault="002B61CE">
            <w:r>
              <w:rPr>
                <w:b/>
              </w:rPr>
              <w:t>Effective date</w:t>
            </w:r>
          </w:p>
        </w:tc>
        <w:tc>
          <w:tcPr>
            <w:tcW w:w="4939" w:type="dxa"/>
            <w:tcBorders>
              <w:top w:val="single" w:sz="5" w:space="0" w:color="D9D6E7"/>
              <w:left w:val="single" w:sz="5" w:space="0" w:color="D9D6E7"/>
              <w:bottom w:val="single" w:sz="5" w:space="0" w:color="D9D6E7"/>
              <w:right w:val="single" w:sz="5" w:space="0" w:color="D9D6E7"/>
            </w:tcBorders>
            <w:vAlign w:val="center"/>
          </w:tcPr>
          <w:p w:rsidR="002D40D7" w:rsidRDefault="002B61CE">
            <w:r>
              <w:t>20 July 2026</w:t>
            </w:r>
          </w:p>
        </w:tc>
      </w:tr>
      <w:tr w:rsidR="002D40D7">
        <w:trPr>
          <w:jc w:val="center"/>
        </w:trPr>
        <w:tc>
          <w:tcPr>
            <w:tcW w:w="4939" w:type="dxa"/>
            <w:tcBorders>
              <w:top w:val="single" w:sz="5" w:space="0" w:color="D9D6E7"/>
              <w:left w:val="single" w:sz="5" w:space="0" w:color="D9D6E7"/>
              <w:bottom w:val="single" w:sz="5" w:space="0" w:color="D9D6E7"/>
              <w:right w:val="single" w:sz="5" w:space="0" w:color="D9D6E7"/>
            </w:tcBorders>
            <w:shd w:val="clear" w:color="auto" w:fill="FFFFFF"/>
            <w:vAlign w:val="center"/>
          </w:tcPr>
          <w:p w:rsidR="002D40D7" w:rsidRDefault="002B61CE">
            <w:r>
              <w:rPr>
                <w:b/>
              </w:rPr>
              <w:t>Main contact</w:t>
            </w:r>
          </w:p>
        </w:tc>
        <w:tc>
          <w:tcPr>
            <w:tcW w:w="4939" w:type="dxa"/>
            <w:tcBorders>
              <w:top w:val="single" w:sz="5" w:space="0" w:color="D9D6E7"/>
              <w:left w:val="single" w:sz="5" w:space="0" w:color="D9D6E7"/>
              <w:bottom w:val="single" w:sz="5" w:space="0" w:color="D9D6E7"/>
              <w:right w:val="single" w:sz="5" w:space="0" w:color="D9D6E7"/>
            </w:tcBorders>
            <w:vAlign w:val="center"/>
          </w:tcPr>
          <w:p w:rsidR="002D40D7" w:rsidRDefault="002B61CE">
            <w:r>
              <w:t xml:space="preserve">Contact Us form on the Gamify website; registered </w:t>
            </w:r>
            <w:r>
              <w:t>users may also use the in-app Feedback section</w:t>
            </w:r>
          </w:p>
        </w:tc>
      </w:tr>
      <w:tr w:rsidR="002D40D7">
        <w:trPr>
          <w:jc w:val="center"/>
        </w:trPr>
        <w:tc>
          <w:tcPr>
            <w:tcW w:w="4939" w:type="dxa"/>
            <w:tcBorders>
              <w:top w:val="single" w:sz="5" w:space="0" w:color="D9D6E7"/>
              <w:left w:val="single" w:sz="5" w:space="0" w:color="D9D6E7"/>
              <w:bottom w:val="single" w:sz="5" w:space="0" w:color="D9D6E7"/>
              <w:right w:val="single" w:sz="5" w:space="0" w:color="D9D6E7"/>
            </w:tcBorders>
            <w:shd w:val="clear" w:color="auto" w:fill="FFFFFF"/>
            <w:vAlign w:val="center"/>
          </w:tcPr>
          <w:p w:rsidR="002D40D7" w:rsidRDefault="002B61CE">
            <w:r>
              <w:rPr>
                <w:b/>
              </w:rPr>
              <w:t>Applicable governing law</w:t>
            </w:r>
          </w:p>
        </w:tc>
        <w:tc>
          <w:tcPr>
            <w:tcW w:w="4939" w:type="dxa"/>
            <w:tcBorders>
              <w:top w:val="single" w:sz="5" w:space="0" w:color="D9D6E7"/>
              <w:left w:val="single" w:sz="5" w:space="0" w:color="D9D6E7"/>
              <w:bottom w:val="single" w:sz="5" w:space="0" w:color="D9D6E7"/>
              <w:right w:val="single" w:sz="5" w:space="0" w:color="D9D6E7"/>
            </w:tcBorders>
            <w:vAlign w:val="center"/>
          </w:tcPr>
          <w:p w:rsidR="002D40D7" w:rsidRDefault="002B61CE">
            <w:r>
              <w:t>Laws of Georgia</w:t>
            </w:r>
          </w:p>
        </w:tc>
      </w:tr>
    </w:tbl>
    <w:p w:rsidR="002D40D7" w:rsidRDefault="002D40D7"/>
    <w:p w:rsidR="002D40D7" w:rsidRDefault="002B61CE">
      <w:pPr>
        <w:pStyle w:val="SmallNote"/>
        <w:spacing w:after="80" w:line="259" w:lineRule="auto"/>
      </w:pPr>
      <w:r>
        <w:rPr>
          <w:rFonts w:eastAsia="Arial"/>
        </w:rPr>
        <w:t>This draft is structured for a youth-work project management and gamification service that offers organisation accounts, personal accounts, project invitations, agen</w:t>
      </w:r>
      <w:r>
        <w:rPr>
          <w:rFonts w:eastAsia="Arial"/>
        </w:rPr>
        <w:t>da and attendance tools, tasks, voting, evaluations, leaderboards and automated PP, FS and IQI scoring. Legal compliance depends on the operator’s establishment, target countries, age-verification model, payment model, hosting architecture and national law</w:t>
      </w:r>
      <w:r>
        <w:rPr>
          <w:rFonts w:eastAsia="Arial"/>
        </w:rPr>
        <w:t>.</w:t>
      </w:r>
    </w:p>
    <w:p w:rsidR="002D40D7" w:rsidRDefault="002B61CE">
      <w:r>
        <w:br w:type="page"/>
      </w:r>
    </w:p>
    <w:p w:rsidR="002D40D7" w:rsidRDefault="002B61CE">
      <w:pPr>
        <w:pStyle w:val="Heading1"/>
      </w:pPr>
      <w:r>
        <w:rPr>
          <w:rFonts w:ascii="Arial" w:eastAsia="Arial" w:hAnsi="Arial"/>
          <w:color w:val="6C4CF1"/>
          <w:sz w:val="36"/>
        </w:rPr>
        <w:lastRenderedPageBreak/>
        <w:t>Plain-language summary</w:t>
      </w:r>
    </w:p>
    <w:p w:rsidR="002D40D7" w:rsidRDefault="002B61CE">
      <w:pPr>
        <w:pStyle w:val="SmallNote"/>
        <w:spacing w:after="80" w:line="259" w:lineRule="auto"/>
      </w:pPr>
      <w:r>
        <w:rPr>
          <w:rFonts w:eastAsia="Arial"/>
        </w:rPr>
        <w:t>This summary helps users, including younger users, understand the main rules. The full Terms below remain the binding agreement.</w:t>
      </w:r>
    </w:p>
    <w:p w:rsidR="002D40D7" w:rsidRDefault="002B61CE">
      <w:r>
        <w:rPr>
          <w:rFonts w:eastAsia="Arial"/>
          <w:b/>
          <w:color w:val="222033"/>
        </w:rPr>
        <w:t xml:space="preserve">What Gamify is: </w:t>
      </w:r>
      <w:r>
        <w:rPr>
          <w:rFonts w:eastAsia="Arial"/>
        </w:rPr>
        <w:t>Gamify helps youth organisations plan and run projects and lets invited participants</w:t>
      </w:r>
      <w:r>
        <w:rPr>
          <w:rFonts w:eastAsia="Arial"/>
        </w:rPr>
        <w:t xml:space="preserve"> and Youth Workers use project features through a personal account.</w:t>
      </w:r>
    </w:p>
    <w:p w:rsidR="002D40D7" w:rsidRDefault="002B61CE">
      <w:r>
        <w:rPr>
          <w:rFonts w:eastAsia="Arial"/>
          <w:b/>
          <w:color w:val="222033"/>
        </w:rPr>
        <w:t xml:space="preserve">How projects are joined: </w:t>
      </w:r>
      <w:r>
        <w:rPr>
          <w:rFonts w:eastAsia="Arial"/>
        </w:rPr>
        <w:t>Personal users cannot browse or join projects publicly. A project appears only after an organisation sends an invitation and the user accepts it.</w:t>
      </w:r>
    </w:p>
    <w:p w:rsidR="002D40D7" w:rsidRDefault="002B61CE">
      <w:r>
        <w:rPr>
          <w:rFonts w:eastAsia="Arial"/>
          <w:b/>
          <w:color w:val="222033"/>
        </w:rPr>
        <w:t xml:space="preserve">Your account: </w:t>
      </w:r>
      <w:r>
        <w:rPr>
          <w:rFonts w:eastAsia="Arial"/>
        </w:rPr>
        <w:t>Use</w:t>
      </w:r>
      <w:r>
        <w:rPr>
          <w:rFonts w:eastAsia="Arial"/>
        </w:rPr>
        <w:t xml:space="preserve"> accurate information, protect your password and do not share your account. One person should use one personal account.</w:t>
      </w:r>
    </w:p>
    <w:p w:rsidR="002D40D7" w:rsidRDefault="002B61CE">
      <w:r>
        <w:rPr>
          <w:rFonts w:eastAsia="Arial"/>
          <w:b/>
          <w:color w:val="222033"/>
        </w:rPr>
        <w:t xml:space="preserve">Scores: </w:t>
      </w:r>
      <w:r>
        <w:rPr>
          <w:rFonts w:eastAsia="Arial"/>
        </w:rPr>
        <w:t>Gamify may calculate Participant Points (PP), Youth Worker Facilitation Score (FS) and Organisation Impact &amp; Quality Index (IQI)</w:t>
      </w:r>
      <w:r>
        <w:rPr>
          <w:rFonts w:eastAsia="Arial"/>
        </w:rPr>
        <w:t xml:space="preserve"> using the scoring version assigned to a project. These scores are gamification and project-quality indicators, not official qualifications.</w:t>
      </w:r>
    </w:p>
    <w:p w:rsidR="002D40D7" w:rsidRDefault="002B61CE">
      <w:r>
        <w:rPr>
          <w:rFonts w:eastAsia="Arial"/>
          <w:b/>
          <w:color w:val="222033"/>
        </w:rPr>
        <w:t xml:space="preserve">Respect and safety: </w:t>
      </w:r>
      <w:r>
        <w:rPr>
          <w:rFonts w:eastAsia="Arial"/>
        </w:rPr>
        <w:t>Follow the Community Guidelines. Do not harass others, manipulate attendance or scoring, upload</w:t>
      </w:r>
      <w:r>
        <w:rPr>
          <w:rFonts w:eastAsia="Arial"/>
        </w:rPr>
        <w:t xml:space="preserve"> illegal or harmful content, impersonate people or misuse private project information.</w:t>
      </w:r>
    </w:p>
    <w:p w:rsidR="002D40D7" w:rsidRDefault="002B61CE">
      <w:r>
        <w:rPr>
          <w:rFonts w:eastAsia="Arial"/>
          <w:b/>
          <w:color w:val="222033"/>
        </w:rPr>
        <w:t xml:space="preserve">Content decisions: </w:t>
      </w:r>
      <w:r>
        <w:rPr>
          <w:rFonts w:eastAsia="Arial"/>
        </w:rPr>
        <w:t xml:space="preserve">Gamify may restrict content or accounts when necessary for safety, security, legal compliance or enforcement of these Terms. Where required, we </w:t>
      </w:r>
      <w:r>
        <w:rPr>
          <w:rFonts w:eastAsia="Arial"/>
        </w:rPr>
        <w:t>explain the decision and provide a way to challenge it.</w:t>
      </w:r>
    </w:p>
    <w:p w:rsidR="002D40D7" w:rsidRDefault="002B61CE">
      <w:r>
        <w:rPr>
          <w:rFonts w:eastAsia="Arial"/>
          <w:b/>
          <w:color w:val="222033"/>
        </w:rPr>
        <w:t xml:space="preserve">Your data: </w:t>
      </w:r>
      <w:r>
        <w:rPr>
          <w:rFonts w:eastAsia="Arial"/>
        </w:rPr>
        <w:t>The Privacy Policy explains what data is processed, why it is processed, how long it is kept and your rights.</w:t>
      </w:r>
    </w:p>
    <w:p w:rsidR="002D40D7" w:rsidRDefault="002B61CE">
      <w:r>
        <w:rPr>
          <w:rFonts w:eastAsia="Arial"/>
          <w:b/>
          <w:color w:val="222033"/>
        </w:rPr>
        <w:t xml:space="preserve">Leaving Gamify: </w:t>
      </w:r>
      <w:r>
        <w:rPr>
          <w:rFonts w:eastAsia="Arial"/>
        </w:rPr>
        <w:t xml:space="preserve">You may delete your personal account through Account &amp; </w:t>
      </w:r>
      <w:r>
        <w:rPr>
          <w:rFonts w:eastAsia="Arial"/>
        </w:rPr>
        <w:t>Security. Some project records may be anonymised or retained where necessary for legal, safeguarding, reporting or audit purposes.</w:t>
      </w:r>
    </w:p>
    <w:tbl>
      <w:tblPr>
        <w:tblW w:w="0" w:type="auto"/>
        <w:jc w:val="center"/>
        <w:tblLook w:val="04A0" w:firstRow="1" w:lastRow="0" w:firstColumn="1" w:lastColumn="0" w:noHBand="0" w:noVBand="1"/>
      </w:tblPr>
      <w:tblGrid>
        <w:gridCol w:w="9878"/>
      </w:tblGrid>
      <w:tr w:rsidR="002D40D7">
        <w:trPr>
          <w:jc w:val="center"/>
        </w:trPr>
        <w:tc>
          <w:tcPr>
            <w:tcW w:w="9878" w:type="dxa"/>
            <w:tcBorders>
              <w:top w:val="single" w:sz="8" w:space="0" w:color="6C4CF1"/>
              <w:left w:val="single" w:sz="8" w:space="0" w:color="6C4CF1"/>
              <w:bottom w:val="single" w:sz="8" w:space="0" w:color="6C4CF1"/>
              <w:right w:val="single" w:sz="8" w:space="0" w:color="6C4CF1"/>
            </w:tcBorders>
            <w:shd w:val="clear" w:color="auto" w:fill="F1EEFF"/>
          </w:tcPr>
          <w:p w:rsidR="002D40D7" w:rsidRDefault="002B61CE">
            <w:pPr>
              <w:spacing w:after="60"/>
            </w:pPr>
            <w:r>
              <w:rPr>
                <w:rFonts w:eastAsia="Arial"/>
                <w:b/>
                <w:color w:val="6C4CF1"/>
                <w:sz w:val="21"/>
              </w:rPr>
              <w:t>Important for minors</w:t>
            </w:r>
          </w:p>
          <w:p w:rsidR="002D40D7" w:rsidRDefault="002B61CE">
            <w:pPr>
              <w:spacing w:after="0"/>
            </w:pPr>
            <w:r>
              <w:rPr>
                <w:rFonts w:eastAsia="Arial"/>
                <w:color w:val="222033"/>
                <w:sz w:val="19"/>
              </w:rPr>
              <w:t>Gamify is designed for youth-work contexts. Users below the age of legal capacity or the applicable digi</w:t>
            </w:r>
            <w:r>
              <w:rPr>
                <w:rFonts w:eastAsia="Arial"/>
                <w:color w:val="222033"/>
                <w:sz w:val="19"/>
              </w:rPr>
              <w:t>tal-consent age may need permission or involvement from a parent or legal guardian. Organisations must obtain project-specific safeguarding and parental permissions where required by law.</w:t>
            </w:r>
          </w:p>
        </w:tc>
      </w:tr>
    </w:tbl>
    <w:p w:rsidR="002D40D7" w:rsidRDefault="002D40D7">
      <w:pPr>
        <w:spacing w:after="20"/>
      </w:pPr>
    </w:p>
    <w:p w:rsidR="002D40D7" w:rsidRDefault="002B61CE">
      <w:pPr>
        <w:pStyle w:val="Heading1"/>
      </w:pPr>
      <w:r>
        <w:rPr>
          <w:rFonts w:ascii="Arial" w:eastAsia="Arial" w:hAnsi="Arial"/>
          <w:color w:val="6C4CF1"/>
          <w:sz w:val="36"/>
        </w:rPr>
        <w:t>Contents</w:t>
      </w:r>
    </w:p>
    <w:p w:rsidR="002D40D7" w:rsidRDefault="002B61CE">
      <w:pPr>
        <w:spacing w:after="20"/>
      </w:pPr>
      <w:r>
        <w:rPr>
          <w:rFonts w:eastAsia="Arial"/>
        </w:rPr>
        <w:t>1. Operator information and contact details</w:t>
      </w:r>
    </w:p>
    <w:p w:rsidR="002D40D7" w:rsidRDefault="002B61CE">
      <w:pPr>
        <w:spacing w:after="20"/>
      </w:pPr>
      <w:r>
        <w:rPr>
          <w:rFonts w:eastAsia="Arial"/>
        </w:rPr>
        <w:t>2. Scope, acc</w:t>
      </w:r>
      <w:r>
        <w:rPr>
          <w:rFonts w:eastAsia="Arial"/>
        </w:rPr>
        <w:t>eptance and related documents</w:t>
      </w:r>
    </w:p>
    <w:p w:rsidR="002D40D7" w:rsidRDefault="002B61CE">
      <w:pPr>
        <w:spacing w:after="20"/>
      </w:pPr>
      <w:r>
        <w:rPr>
          <w:rFonts w:eastAsia="Arial"/>
        </w:rPr>
        <w:t>3. Definitions</w:t>
      </w:r>
    </w:p>
    <w:p w:rsidR="002D40D7" w:rsidRDefault="002B61CE">
      <w:pPr>
        <w:spacing w:after="20"/>
      </w:pPr>
      <w:r>
        <w:rPr>
          <w:rFonts w:eastAsia="Arial"/>
        </w:rPr>
        <w:t>4. Eligibility, minors and authority</w:t>
      </w:r>
    </w:p>
    <w:p w:rsidR="002D40D7" w:rsidRDefault="002B61CE">
      <w:pPr>
        <w:spacing w:after="20"/>
      </w:pPr>
      <w:r>
        <w:rPr>
          <w:rFonts w:eastAsia="Arial"/>
        </w:rPr>
        <w:t>5. Accounts and security</w:t>
      </w:r>
    </w:p>
    <w:p w:rsidR="002D40D7" w:rsidRDefault="002B61CE">
      <w:pPr>
        <w:spacing w:after="20"/>
      </w:pPr>
      <w:r>
        <w:rPr>
          <w:rFonts w:eastAsia="Arial"/>
        </w:rPr>
        <w:t>6. Organisation accounts and team permissions</w:t>
      </w:r>
    </w:p>
    <w:p w:rsidR="002D40D7" w:rsidRDefault="002B61CE">
      <w:pPr>
        <w:spacing w:after="20"/>
      </w:pPr>
      <w:r>
        <w:rPr>
          <w:rFonts w:eastAsia="Arial"/>
        </w:rPr>
        <w:t>7. Personal accounts and project roles</w:t>
      </w:r>
    </w:p>
    <w:p w:rsidR="002D40D7" w:rsidRDefault="002B61CE">
      <w:pPr>
        <w:spacing w:after="20"/>
      </w:pPr>
      <w:r>
        <w:rPr>
          <w:rFonts w:eastAsia="Arial"/>
        </w:rPr>
        <w:t>8. Project invitations, enrolment and project participation</w:t>
      </w:r>
    </w:p>
    <w:p w:rsidR="002D40D7" w:rsidRDefault="002B61CE">
      <w:pPr>
        <w:spacing w:after="20"/>
      </w:pPr>
      <w:r>
        <w:rPr>
          <w:rFonts w:eastAsia="Arial"/>
        </w:rPr>
        <w:t>9. P</w:t>
      </w:r>
      <w:r>
        <w:rPr>
          <w:rFonts w:eastAsia="Arial"/>
        </w:rPr>
        <w:t>latform services</w:t>
      </w:r>
    </w:p>
    <w:p w:rsidR="002D40D7" w:rsidRDefault="002B61CE">
      <w:pPr>
        <w:spacing w:after="20"/>
      </w:pPr>
      <w:r>
        <w:rPr>
          <w:rFonts w:eastAsia="Arial"/>
        </w:rPr>
        <w:t>10. Scoring, leaderboards and data transparency</w:t>
      </w:r>
    </w:p>
    <w:p w:rsidR="002D40D7" w:rsidRDefault="002B61CE">
      <w:pPr>
        <w:spacing w:after="20"/>
      </w:pPr>
      <w:r>
        <w:rPr>
          <w:rFonts w:eastAsia="Arial"/>
        </w:rPr>
        <w:t>11. User content and permissions</w:t>
      </w:r>
    </w:p>
    <w:p w:rsidR="002D40D7" w:rsidRDefault="002B61CE">
      <w:pPr>
        <w:spacing w:after="20"/>
      </w:pPr>
      <w:r>
        <w:rPr>
          <w:rFonts w:eastAsia="Arial"/>
        </w:rPr>
        <w:t>12. Acceptable use and Community Guidelines</w:t>
      </w:r>
    </w:p>
    <w:p w:rsidR="002D40D7" w:rsidRDefault="002B61CE">
      <w:pPr>
        <w:spacing w:after="20"/>
      </w:pPr>
      <w:r>
        <w:rPr>
          <w:rFonts w:eastAsia="Arial"/>
        </w:rPr>
        <w:t>13. Content moderation, reports and appeals</w:t>
      </w:r>
    </w:p>
    <w:p w:rsidR="002D40D7" w:rsidRDefault="002B61CE">
      <w:pPr>
        <w:spacing w:after="20"/>
      </w:pPr>
      <w:r>
        <w:rPr>
          <w:rFonts w:eastAsia="Arial"/>
        </w:rPr>
        <w:t>14. Intellectual property</w:t>
      </w:r>
    </w:p>
    <w:p w:rsidR="002D40D7" w:rsidRDefault="002B61CE">
      <w:pPr>
        <w:spacing w:after="20"/>
      </w:pPr>
      <w:r>
        <w:rPr>
          <w:rFonts w:eastAsia="Arial"/>
        </w:rPr>
        <w:t>15. Third-party services and app stores</w:t>
      </w:r>
    </w:p>
    <w:p w:rsidR="002D40D7" w:rsidRDefault="002B61CE">
      <w:pPr>
        <w:spacing w:after="20"/>
      </w:pPr>
      <w:r>
        <w:rPr>
          <w:rFonts w:eastAsia="Arial"/>
        </w:rPr>
        <w:t xml:space="preserve">16. </w:t>
      </w:r>
      <w:r>
        <w:rPr>
          <w:rFonts w:eastAsia="Arial"/>
        </w:rPr>
        <w:t>Fees, paid services and consumer rights</w:t>
      </w:r>
    </w:p>
    <w:p w:rsidR="002D40D7" w:rsidRDefault="002B61CE">
      <w:pPr>
        <w:spacing w:after="20"/>
      </w:pPr>
      <w:r>
        <w:rPr>
          <w:rFonts w:eastAsia="Arial"/>
        </w:rPr>
        <w:t>17. Availability, maintenance and service changes</w:t>
      </w:r>
    </w:p>
    <w:p w:rsidR="002D40D7" w:rsidRDefault="002B61CE">
      <w:pPr>
        <w:spacing w:after="20"/>
      </w:pPr>
      <w:r>
        <w:rPr>
          <w:rFonts w:eastAsia="Arial"/>
        </w:rPr>
        <w:t>18. Privacy and cookies</w:t>
      </w:r>
    </w:p>
    <w:p w:rsidR="002D40D7" w:rsidRDefault="002B61CE">
      <w:pPr>
        <w:spacing w:after="20"/>
      </w:pPr>
      <w:r>
        <w:rPr>
          <w:rFonts w:eastAsia="Arial"/>
        </w:rPr>
        <w:t>19. Suspension and termination</w:t>
      </w:r>
    </w:p>
    <w:p w:rsidR="002D40D7" w:rsidRDefault="002B61CE">
      <w:pPr>
        <w:spacing w:after="20"/>
      </w:pPr>
      <w:r>
        <w:rPr>
          <w:rFonts w:eastAsia="Arial"/>
        </w:rPr>
        <w:t>20. Account deletion and retained records</w:t>
      </w:r>
    </w:p>
    <w:p w:rsidR="002D40D7" w:rsidRDefault="002B61CE">
      <w:pPr>
        <w:spacing w:after="20"/>
      </w:pPr>
      <w:r>
        <w:rPr>
          <w:rFonts w:eastAsia="Arial"/>
        </w:rPr>
        <w:lastRenderedPageBreak/>
        <w:t>21. Disclaimers and project responsibilities</w:t>
      </w:r>
    </w:p>
    <w:p w:rsidR="002D40D7" w:rsidRDefault="002B61CE">
      <w:pPr>
        <w:spacing w:after="20"/>
      </w:pPr>
      <w:r>
        <w:rPr>
          <w:rFonts w:eastAsia="Arial"/>
        </w:rPr>
        <w:t>22. Liability</w:t>
      </w:r>
    </w:p>
    <w:p w:rsidR="002D40D7" w:rsidRDefault="002B61CE">
      <w:pPr>
        <w:spacing w:after="20"/>
      </w:pPr>
      <w:r>
        <w:rPr>
          <w:rFonts w:eastAsia="Arial"/>
        </w:rPr>
        <w:t>23. Organi</w:t>
      </w:r>
      <w:r>
        <w:rPr>
          <w:rFonts w:eastAsia="Arial"/>
        </w:rPr>
        <w:t>sation-user responsibilities and indemnity</w:t>
      </w:r>
    </w:p>
    <w:p w:rsidR="002D40D7" w:rsidRDefault="002B61CE">
      <w:pPr>
        <w:spacing w:after="20"/>
      </w:pPr>
      <w:r>
        <w:rPr>
          <w:rFonts w:eastAsia="Arial"/>
        </w:rPr>
        <w:t>24. Complaints and dispute resolution</w:t>
      </w:r>
    </w:p>
    <w:p w:rsidR="002D40D7" w:rsidRDefault="002B61CE">
      <w:pPr>
        <w:spacing w:after="20"/>
      </w:pPr>
      <w:r>
        <w:rPr>
          <w:rFonts w:eastAsia="Arial"/>
        </w:rPr>
        <w:t>25. Changes to these Terms</w:t>
      </w:r>
    </w:p>
    <w:p w:rsidR="002D40D7" w:rsidRDefault="002B61CE">
      <w:pPr>
        <w:spacing w:after="20"/>
      </w:pPr>
      <w:r>
        <w:rPr>
          <w:rFonts w:eastAsia="Arial"/>
        </w:rPr>
        <w:t>26. Governing law and courts</w:t>
      </w:r>
    </w:p>
    <w:p w:rsidR="002D40D7" w:rsidRDefault="002B61CE">
      <w:pPr>
        <w:spacing w:after="20"/>
      </w:pPr>
      <w:r>
        <w:rPr>
          <w:rFonts w:eastAsia="Arial"/>
        </w:rPr>
        <w:t>27. General provisions</w:t>
      </w:r>
    </w:p>
    <w:p w:rsidR="002D40D7" w:rsidRDefault="002B61CE">
      <w:pPr>
        <w:spacing w:after="20"/>
      </w:pPr>
      <w:r>
        <w:rPr>
          <w:rFonts w:eastAsia="Arial"/>
        </w:rPr>
        <w:t>28. Contact</w:t>
      </w:r>
    </w:p>
    <w:p w:rsidR="002D40D7" w:rsidRDefault="002B61CE">
      <w:pPr>
        <w:spacing w:after="20"/>
      </w:pPr>
      <w:r>
        <w:rPr>
          <w:rFonts w:eastAsia="Arial"/>
        </w:rPr>
        <w:t>Appendix A. Official EU drafting references</w:t>
      </w:r>
    </w:p>
    <w:p w:rsidR="002D40D7" w:rsidRDefault="002B61CE">
      <w:pPr>
        <w:pStyle w:val="Heading1"/>
      </w:pPr>
      <w:r>
        <w:rPr>
          <w:rFonts w:ascii="Arial" w:eastAsia="Arial" w:hAnsi="Arial"/>
          <w:color w:val="6C4CF1"/>
          <w:sz w:val="30"/>
        </w:rPr>
        <w:t>1. Operator information and contact deta</w:t>
      </w:r>
      <w:r>
        <w:rPr>
          <w:rFonts w:ascii="Arial" w:eastAsia="Arial" w:hAnsi="Arial"/>
          <w:color w:val="6C4CF1"/>
          <w:sz w:val="30"/>
        </w:rPr>
        <w:t>ils</w:t>
      </w:r>
    </w:p>
    <w:p w:rsidR="002D40D7" w:rsidRDefault="002B61CE">
      <w:r>
        <w:rPr>
          <w:rFonts w:eastAsia="Arial"/>
        </w:rPr>
        <w:t>Gamify is provided and operated by:</w:t>
      </w:r>
    </w:p>
    <w:tbl>
      <w:tblPr>
        <w:tblW w:w="0" w:type="auto"/>
        <w:tblLook w:val="04A0" w:firstRow="1" w:lastRow="0" w:firstColumn="1" w:lastColumn="0" w:noHBand="0" w:noVBand="1"/>
      </w:tblPr>
      <w:tblGrid>
        <w:gridCol w:w="4939"/>
        <w:gridCol w:w="4939"/>
      </w:tblGrid>
      <w:tr w:rsidR="002D40D7">
        <w:tc>
          <w:tcPr>
            <w:tcW w:w="4939" w:type="dxa"/>
            <w:tcBorders>
              <w:top w:val="single" w:sz="5" w:space="0" w:color="D9D6E7"/>
              <w:left w:val="single" w:sz="5" w:space="0" w:color="D9D6E7"/>
              <w:bottom w:val="single" w:sz="5" w:space="0" w:color="D9D6E7"/>
              <w:right w:val="single" w:sz="5" w:space="0" w:color="D9D6E7"/>
            </w:tcBorders>
            <w:shd w:val="clear" w:color="auto" w:fill="FFFFFF"/>
          </w:tcPr>
          <w:p w:rsidR="002D40D7" w:rsidRDefault="002B61CE">
            <w:r>
              <w:rPr>
                <w:b/>
              </w:rPr>
              <w:t>Legal name</w:t>
            </w:r>
          </w:p>
        </w:tc>
        <w:tc>
          <w:tcPr>
            <w:tcW w:w="4939" w:type="dxa"/>
            <w:tcBorders>
              <w:top w:val="single" w:sz="5" w:space="0" w:color="D9D6E7"/>
              <w:left w:val="single" w:sz="5" w:space="0" w:color="D9D6E7"/>
              <w:bottom w:val="single" w:sz="5" w:space="0" w:color="D9D6E7"/>
              <w:right w:val="single" w:sz="5" w:space="0" w:color="D9D6E7"/>
            </w:tcBorders>
          </w:tcPr>
          <w:p w:rsidR="002D40D7" w:rsidRDefault="002B61CE">
            <w:r>
              <w:t>Umbrella</w:t>
            </w:r>
          </w:p>
        </w:tc>
      </w:tr>
      <w:tr w:rsidR="002D40D7">
        <w:tc>
          <w:tcPr>
            <w:tcW w:w="4939" w:type="dxa"/>
            <w:tcBorders>
              <w:top w:val="single" w:sz="5" w:space="0" w:color="D9D6E7"/>
              <w:left w:val="single" w:sz="5" w:space="0" w:color="D9D6E7"/>
              <w:bottom w:val="single" w:sz="5" w:space="0" w:color="D9D6E7"/>
              <w:right w:val="single" w:sz="5" w:space="0" w:color="D9D6E7"/>
            </w:tcBorders>
            <w:shd w:val="clear" w:color="auto" w:fill="FFFFFF"/>
          </w:tcPr>
          <w:p w:rsidR="002D40D7" w:rsidRDefault="002B61CE">
            <w:r>
              <w:rPr>
                <w:b/>
              </w:rPr>
              <w:t>Legal name in native language</w:t>
            </w:r>
          </w:p>
        </w:tc>
        <w:tc>
          <w:tcPr>
            <w:tcW w:w="4939" w:type="dxa"/>
            <w:tcBorders>
              <w:top w:val="single" w:sz="5" w:space="0" w:color="D9D6E7"/>
              <w:left w:val="single" w:sz="5" w:space="0" w:color="D9D6E7"/>
              <w:bottom w:val="single" w:sz="5" w:space="0" w:color="D9D6E7"/>
              <w:right w:val="single" w:sz="5" w:space="0" w:color="D9D6E7"/>
            </w:tcBorders>
          </w:tcPr>
          <w:p w:rsidR="002D40D7" w:rsidRDefault="002B61CE">
            <w:r>
              <w:t>ამბრელა</w:t>
            </w:r>
          </w:p>
        </w:tc>
      </w:tr>
      <w:tr w:rsidR="002D40D7">
        <w:tc>
          <w:tcPr>
            <w:tcW w:w="4939" w:type="dxa"/>
            <w:tcBorders>
              <w:top w:val="single" w:sz="5" w:space="0" w:color="D9D6E7"/>
              <w:left w:val="single" w:sz="5" w:space="0" w:color="D9D6E7"/>
              <w:bottom w:val="single" w:sz="5" w:space="0" w:color="D9D6E7"/>
              <w:right w:val="single" w:sz="5" w:space="0" w:color="D9D6E7"/>
            </w:tcBorders>
            <w:shd w:val="clear" w:color="auto" w:fill="FFFFFF"/>
          </w:tcPr>
          <w:p w:rsidR="002D40D7" w:rsidRDefault="002B61CE">
            <w:r>
              <w:rPr>
                <w:b/>
              </w:rPr>
              <w:t>Legal form</w:t>
            </w:r>
          </w:p>
        </w:tc>
        <w:tc>
          <w:tcPr>
            <w:tcW w:w="4939" w:type="dxa"/>
            <w:tcBorders>
              <w:top w:val="single" w:sz="5" w:space="0" w:color="D9D6E7"/>
              <w:left w:val="single" w:sz="5" w:space="0" w:color="D9D6E7"/>
              <w:bottom w:val="single" w:sz="5" w:space="0" w:color="D9D6E7"/>
              <w:right w:val="single" w:sz="5" w:space="0" w:color="D9D6E7"/>
            </w:tcBorders>
          </w:tcPr>
          <w:p w:rsidR="002D40D7" w:rsidRDefault="002B61CE">
            <w:r>
              <w:t>Non-Entrepreneurial (Non-Commercial) Legal Entity</w:t>
            </w:r>
          </w:p>
        </w:tc>
      </w:tr>
      <w:tr w:rsidR="002D40D7">
        <w:tc>
          <w:tcPr>
            <w:tcW w:w="4939" w:type="dxa"/>
            <w:tcBorders>
              <w:top w:val="single" w:sz="5" w:space="0" w:color="D9D6E7"/>
              <w:left w:val="single" w:sz="5" w:space="0" w:color="D9D6E7"/>
              <w:bottom w:val="single" w:sz="5" w:space="0" w:color="D9D6E7"/>
              <w:right w:val="single" w:sz="5" w:space="0" w:color="D9D6E7"/>
            </w:tcBorders>
            <w:shd w:val="clear" w:color="auto" w:fill="FFFFFF"/>
          </w:tcPr>
          <w:p w:rsidR="002D40D7" w:rsidRDefault="002B61CE">
            <w:r>
              <w:rPr>
                <w:b/>
              </w:rPr>
              <w:t>Registration number</w:t>
            </w:r>
          </w:p>
        </w:tc>
        <w:tc>
          <w:tcPr>
            <w:tcW w:w="4939" w:type="dxa"/>
            <w:tcBorders>
              <w:top w:val="single" w:sz="5" w:space="0" w:color="D9D6E7"/>
              <w:left w:val="single" w:sz="5" w:space="0" w:color="D9D6E7"/>
              <w:bottom w:val="single" w:sz="5" w:space="0" w:color="D9D6E7"/>
              <w:right w:val="single" w:sz="5" w:space="0" w:color="D9D6E7"/>
            </w:tcBorders>
          </w:tcPr>
          <w:p w:rsidR="002D40D7" w:rsidRDefault="002B61CE">
            <w:r>
              <w:t>400183546</w:t>
            </w:r>
          </w:p>
        </w:tc>
      </w:tr>
      <w:tr w:rsidR="002D40D7">
        <w:tc>
          <w:tcPr>
            <w:tcW w:w="4939" w:type="dxa"/>
            <w:tcBorders>
              <w:top w:val="single" w:sz="5" w:space="0" w:color="D9D6E7"/>
              <w:left w:val="single" w:sz="5" w:space="0" w:color="D9D6E7"/>
              <w:bottom w:val="single" w:sz="5" w:space="0" w:color="D9D6E7"/>
              <w:right w:val="single" w:sz="5" w:space="0" w:color="D9D6E7"/>
            </w:tcBorders>
            <w:shd w:val="clear" w:color="auto" w:fill="FFFFFF"/>
          </w:tcPr>
          <w:p w:rsidR="002D40D7" w:rsidRDefault="002B61CE">
            <w:r>
              <w:rPr>
                <w:b/>
              </w:rPr>
              <w:t>Registered address</w:t>
            </w:r>
          </w:p>
        </w:tc>
        <w:tc>
          <w:tcPr>
            <w:tcW w:w="4939" w:type="dxa"/>
            <w:tcBorders>
              <w:top w:val="single" w:sz="5" w:space="0" w:color="D9D6E7"/>
              <w:left w:val="single" w:sz="5" w:space="0" w:color="D9D6E7"/>
              <w:bottom w:val="single" w:sz="5" w:space="0" w:color="D9D6E7"/>
              <w:right w:val="single" w:sz="5" w:space="0" w:color="D9D6E7"/>
            </w:tcBorders>
          </w:tcPr>
          <w:p w:rsidR="002D40D7" w:rsidRDefault="002B61CE">
            <w:r>
              <w:t>Leri Lagurashvili 4, 0178 Tbilisi, Georgia</w:t>
            </w:r>
          </w:p>
        </w:tc>
      </w:tr>
      <w:tr w:rsidR="002D40D7">
        <w:tc>
          <w:tcPr>
            <w:tcW w:w="4939" w:type="dxa"/>
            <w:tcBorders>
              <w:top w:val="single" w:sz="5" w:space="0" w:color="D9D6E7"/>
              <w:left w:val="single" w:sz="5" w:space="0" w:color="D9D6E7"/>
              <w:bottom w:val="single" w:sz="5" w:space="0" w:color="D9D6E7"/>
              <w:right w:val="single" w:sz="5" w:space="0" w:color="D9D6E7"/>
            </w:tcBorders>
            <w:shd w:val="clear" w:color="auto" w:fill="FFFFFF"/>
          </w:tcPr>
          <w:p w:rsidR="002D40D7" w:rsidRDefault="002B61CE">
            <w:r>
              <w:rPr>
                <w:b/>
              </w:rPr>
              <w:t>Main contact</w:t>
            </w:r>
          </w:p>
        </w:tc>
        <w:tc>
          <w:tcPr>
            <w:tcW w:w="4939" w:type="dxa"/>
            <w:tcBorders>
              <w:top w:val="single" w:sz="5" w:space="0" w:color="D9D6E7"/>
              <w:left w:val="single" w:sz="5" w:space="0" w:color="D9D6E7"/>
              <w:bottom w:val="single" w:sz="5" w:space="0" w:color="D9D6E7"/>
              <w:right w:val="single" w:sz="5" w:space="0" w:color="D9D6E7"/>
            </w:tcBorders>
          </w:tcPr>
          <w:p w:rsidR="002D40D7" w:rsidRDefault="002B61CE">
            <w:r>
              <w:t>Contact Us form on the Gamify website; registered users may also use the in-app Feedback section</w:t>
            </w:r>
          </w:p>
        </w:tc>
      </w:tr>
      <w:tr w:rsidR="002D40D7">
        <w:tc>
          <w:tcPr>
            <w:tcW w:w="4939" w:type="dxa"/>
            <w:tcBorders>
              <w:top w:val="single" w:sz="5" w:space="0" w:color="D9D6E7"/>
              <w:left w:val="single" w:sz="5" w:space="0" w:color="D9D6E7"/>
              <w:bottom w:val="single" w:sz="5" w:space="0" w:color="D9D6E7"/>
              <w:right w:val="single" w:sz="5" w:space="0" w:color="D9D6E7"/>
            </w:tcBorders>
            <w:shd w:val="clear" w:color="auto" w:fill="FFFFFF"/>
          </w:tcPr>
          <w:p w:rsidR="002D40D7" w:rsidRDefault="002B61CE">
            <w:r>
              <w:rPr>
                <w:b/>
              </w:rPr>
              <w:t>Legal representative</w:t>
            </w:r>
          </w:p>
        </w:tc>
        <w:tc>
          <w:tcPr>
            <w:tcW w:w="4939" w:type="dxa"/>
            <w:tcBorders>
              <w:top w:val="single" w:sz="5" w:space="0" w:color="D9D6E7"/>
              <w:left w:val="single" w:sz="5" w:space="0" w:color="D9D6E7"/>
              <w:bottom w:val="single" w:sz="5" w:space="0" w:color="D9D6E7"/>
              <w:right w:val="single" w:sz="5" w:space="0" w:color="D9D6E7"/>
            </w:tcBorders>
          </w:tcPr>
          <w:p w:rsidR="002D40D7" w:rsidRDefault="002B61CE">
            <w:r>
              <w:t>Stanislav Mezhdoyan</w:t>
            </w:r>
          </w:p>
        </w:tc>
      </w:tr>
    </w:tbl>
    <w:p w:rsidR="002D40D7" w:rsidRDefault="002B61CE">
      <w:pPr>
        <w:spacing w:after="100"/>
      </w:pPr>
      <w:r>
        <w:rPr>
          <w:rFonts w:eastAsia="Arial"/>
        </w:rPr>
        <w:t>In these Terms, “Gamify”, “we”, “us” and “our” refer to the operator identified above. The operator det</w:t>
      </w:r>
      <w:r>
        <w:rPr>
          <w:rFonts w:eastAsia="Arial"/>
        </w:rPr>
        <w:t>ails must remain permanently accessible on the website and in the application.</w:t>
      </w:r>
    </w:p>
    <w:p w:rsidR="002D40D7" w:rsidRDefault="002B61CE">
      <w:pPr>
        <w:pStyle w:val="Heading1"/>
      </w:pPr>
      <w:r>
        <w:rPr>
          <w:rFonts w:ascii="Arial" w:eastAsia="Arial" w:hAnsi="Arial"/>
          <w:color w:val="6C4CF1"/>
          <w:sz w:val="30"/>
        </w:rPr>
        <w:t>2. Scope, acceptance and related documents</w:t>
      </w:r>
    </w:p>
    <w:p w:rsidR="002D40D7" w:rsidRDefault="002B61CE">
      <w:pPr>
        <w:pStyle w:val="Heading2"/>
      </w:pPr>
      <w:r>
        <w:rPr>
          <w:rFonts w:ascii="Arial" w:eastAsia="Arial" w:hAnsi="Arial"/>
          <w:color w:val="222033"/>
          <w:sz w:val="23"/>
        </w:rPr>
        <w:t>2.1 When these Terms apply</w:t>
      </w:r>
    </w:p>
    <w:p w:rsidR="002D40D7" w:rsidRDefault="002B61CE">
      <w:r>
        <w:rPr>
          <w:rFonts w:eastAsia="Arial"/>
        </w:rPr>
        <w:t>These Terms govern access to and use of the Gamify website, organisation web platform, participant mobile a</w:t>
      </w:r>
      <w:r>
        <w:rPr>
          <w:rFonts w:eastAsia="Arial"/>
        </w:rPr>
        <w:t>pplication and related services. They apply to personal users, Youth Workers, organisation administrators, organisation team members and any other authorised user.</w:t>
      </w:r>
    </w:p>
    <w:p w:rsidR="002D40D7" w:rsidRDefault="002B61CE">
      <w:pPr>
        <w:pStyle w:val="Heading2"/>
      </w:pPr>
      <w:r>
        <w:rPr>
          <w:rFonts w:ascii="Arial" w:eastAsia="Arial" w:hAnsi="Arial"/>
          <w:color w:val="222033"/>
          <w:sz w:val="23"/>
        </w:rPr>
        <w:t>2.2 How you accept them</w:t>
      </w:r>
    </w:p>
    <w:p w:rsidR="002D40D7" w:rsidRDefault="002B61CE">
      <w:r>
        <w:rPr>
          <w:rFonts w:eastAsia="Arial"/>
        </w:rPr>
        <w:t>You accept these Terms when you create an account, tick the required</w:t>
      </w:r>
      <w:r>
        <w:rPr>
          <w:rFonts w:eastAsia="Arial"/>
        </w:rPr>
        <w:t xml:space="preserve"> acceptance box, access the Platform after being asked to accept an updated version, or otherwise use the Platform after receiving clear notice that these Terms apply. If you do not accept the Terms, you must not create or continue using an account.</w:t>
      </w:r>
    </w:p>
    <w:p w:rsidR="002D40D7" w:rsidRDefault="002B61CE">
      <w:pPr>
        <w:pStyle w:val="Heading2"/>
      </w:pPr>
      <w:r>
        <w:rPr>
          <w:rFonts w:ascii="Arial" w:eastAsia="Arial" w:hAnsi="Arial"/>
          <w:color w:val="222033"/>
          <w:sz w:val="23"/>
        </w:rPr>
        <w:t>2.3 Re</w:t>
      </w:r>
      <w:r>
        <w:rPr>
          <w:rFonts w:ascii="Arial" w:eastAsia="Arial" w:hAnsi="Arial"/>
          <w:color w:val="222033"/>
          <w:sz w:val="23"/>
        </w:rPr>
        <w:t>lated documents</w:t>
      </w:r>
    </w:p>
    <w:p w:rsidR="002D40D7" w:rsidRDefault="002B61CE">
      <w:r>
        <w:rPr>
          <w:rFonts w:eastAsia="Arial"/>
        </w:rPr>
        <w:t>The following documents and pages also apply:</w:t>
      </w:r>
    </w:p>
    <w:p w:rsidR="002D40D7" w:rsidRDefault="002B61CE">
      <w:pPr>
        <w:pStyle w:val="ListBullet"/>
        <w:spacing w:after="40" w:line="252" w:lineRule="auto"/>
      </w:pPr>
      <w:r>
        <w:rPr>
          <w:rFonts w:eastAsia="Arial"/>
        </w:rPr>
        <w:t>Privacy Policy — explains personal-data processing and user rights.</w:t>
      </w:r>
    </w:p>
    <w:p w:rsidR="002D40D7" w:rsidRDefault="002B61CE">
      <w:pPr>
        <w:pStyle w:val="ListBullet"/>
        <w:spacing w:after="40" w:line="252" w:lineRule="auto"/>
      </w:pPr>
      <w:r>
        <w:rPr>
          <w:rFonts w:eastAsia="Arial"/>
        </w:rPr>
        <w:t>Community Guidelines — sets behavioural and content rules for all users.</w:t>
      </w:r>
    </w:p>
    <w:p w:rsidR="002D40D7" w:rsidRDefault="002B61CE">
      <w:pPr>
        <w:pStyle w:val="ListBullet"/>
        <w:spacing w:after="40" w:line="252" w:lineRule="auto"/>
      </w:pPr>
      <w:r>
        <w:rPr>
          <w:rFonts w:eastAsia="Arial"/>
        </w:rPr>
        <w:t>Cookie Policy — explains cookies and similar technolo</w:t>
      </w:r>
      <w:r>
        <w:rPr>
          <w:rFonts w:eastAsia="Arial"/>
        </w:rPr>
        <w:t>gies used on the website.</w:t>
      </w:r>
    </w:p>
    <w:p w:rsidR="002D40D7" w:rsidRDefault="002B61CE">
      <w:pPr>
        <w:pStyle w:val="ListBullet"/>
        <w:spacing w:after="40" w:line="252" w:lineRule="auto"/>
      </w:pPr>
      <w:r>
        <w:rPr>
          <w:rFonts w:eastAsia="Arial"/>
        </w:rPr>
        <w:t>Scoring &amp; Data Transparency page — displays the scoring version, PP values and caps, FS and IQI formulas, visibility rules and data-integrity information.</w:t>
      </w:r>
    </w:p>
    <w:p w:rsidR="002D40D7" w:rsidRDefault="002B61CE">
      <w:r>
        <w:rPr>
          <w:rFonts w:eastAsia="Arial"/>
        </w:rPr>
        <w:t>The Privacy Policy is acknowledged as a notice. The Terms and Community Gui</w:t>
      </w:r>
      <w:r>
        <w:rPr>
          <w:rFonts w:eastAsia="Arial"/>
        </w:rPr>
        <w:t>delines require acceptance at registration. Cookie choices are managed separately through the cookie interface. The Scoring &amp; Data Transparency page is acknowledged when relevant, including during project invitation acceptance.</w:t>
      </w:r>
    </w:p>
    <w:p w:rsidR="002D40D7" w:rsidRDefault="002B61CE">
      <w:pPr>
        <w:pStyle w:val="Heading2"/>
      </w:pPr>
      <w:r>
        <w:rPr>
          <w:rFonts w:ascii="Arial" w:eastAsia="Arial" w:hAnsi="Arial"/>
          <w:color w:val="222033"/>
          <w:sz w:val="23"/>
        </w:rPr>
        <w:lastRenderedPageBreak/>
        <w:t>2.4 Mandatory rights</w:t>
      </w:r>
    </w:p>
    <w:p w:rsidR="002D40D7" w:rsidRDefault="002B61CE">
      <w:r>
        <w:rPr>
          <w:rFonts w:eastAsia="Arial"/>
        </w:rPr>
        <w:t>Nothing</w:t>
      </w:r>
      <w:r>
        <w:rPr>
          <w:rFonts w:eastAsia="Arial"/>
        </w:rPr>
        <w:t xml:space="preserve"> in these Terms removes or limits rights that cannot lawfully be excluded, including mandatory consumer rights and data-protection rights that apply in the user’s country.</w:t>
      </w:r>
    </w:p>
    <w:p w:rsidR="002D40D7" w:rsidRDefault="002B61CE">
      <w:pPr>
        <w:pStyle w:val="Heading1"/>
      </w:pPr>
      <w:r>
        <w:rPr>
          <w:rFonts w:ascii="Arial" w:eastAsia="Arial" w:hAnsi="Arial"/>
          <w:color w:val="6C4CF1"/>
          <w:sz w:val="30"/>
        </w:rPr>
        <w:t>3. Definitions</w:t>
      </w:r>
    </w:p>
    <w:p w:rsidR="002D40D7" w:rsidRDefault="002B61CE">
      <w:pPr>
        <w:spacing w:after="60"/>
      </w:pPr>
      <w:r>
        <w:rPr>
          <w:rFonts w:eastAsia="Arial"/>
          <w:b/>
          <w:color w:val="222033"/>
        </w:rPr>
        <w:t xml:space="preserve">“Platform” </w:t>
      </w:r>
      <w:r>
        <w:rPr>
          <w:rFonts w:eastAsia="Arial"/>
        </w:rPr>
        <w:t>the Gamify website, organisation web platform, participant</w:t>
      </w:r>
      <w:r>
        <w:rPr>
          <w:rFonts w:eastAsia="Arial"/>
        </w:rPr>
        <w:t xml:space="preserve"> mobile application and related services.</w:t>
      </w:r>
    </w:p>
    <w:p w:rsidR="002D40D7" w:rsidRDefault="002B61CE">
      <w:pPr>
        <w:spacing w:after="60"/>
      </w:pPr>
      <w:r>
        <w:rPr>
          <w:rFonts w:eastAsia="Arial"/>
          <w:b/>
          <w:color w:val="222033"/>
        </w:rPr>
        <w:t xml:space="preserve">“Organisation” </w:t>
      </w:r>
      <w:r>
        <w:rPr>
          <w:rFonts w:eastAsia="Arial"/>
        </w:rPr>
        <w:t>a youth organisation, youth centre, educational body or other entity with an organisation account.</w:t>
      </w:r>
    </w:p>
    <w:p w:rsidR="002D40D7" w:rsidRDefault="002B61CE">
      <w:pPr>
        <w:spacing w:after="60"/>
      </w:pPr>
      <w:r>
        <w:rPr>
          <w:rFonts w:eastAsia="Arial"/>
          <w:b/>
          <w:color w:val="222033"/>
        </w:rPr>
        <w:t xml:space="preserve">“Organisation User” </w:t>
      </w:r>
      <w:r>
        <w:rPr>
          <w:rFonts w:eastAsia="Arial"/>
        </w:rPr>
        <w:t>a person authorised to access an Organisation account, including an Organisation</w:t>
      </w:r>
      <w:r>
        <w:rPr>
          <w:rFonts w:eastAsia="Arial"/>
        </w:rPr>
        <w:t xml:space="preserve"> Admin or team member.</w:t>
      </w:r>
    </w:p>
    <w:p w:rsidR="002D40D7" w:rsidRDefault="002B61CE">
      <w:pPr>
        <w:spacing w:after="60"/>
      </w:pPr>
      <w:r>
        <w:rPr>
          <w:rFonts w:eastAsia="Arial"/>
          <w:b/>
          <w:color w:val="222033"/>
        </w:rPr>
        <w:t xml:space="preserve">“Personal User” </w:t>
      </w:r>
      <w:r>
        <w:rPr>
          <w:rFonts w:eastAsia="Arial"/>
        </w:rPr>
        <w:t>a person with a personal account, who may have a Participant or Youth Worker role in a project.</w:t>
      </w:r>
    </w:p>
    <w:p w:rsidR="002D40D7" w:rsidRDefault="002B61CE">
      <w:pPr>
        <w:spacing w:after="60"/>
      </w:pPr>
      <w:r>
        <w:rPr>
          <w:rFonts w:eastAsia="Arial"/>
          <w:b/>
          <w:color w:val="222033"/>
        </w:rPr>
        <w:t xml:space="preserve">“Participant” </w:t>
      </w:r>
      <w:r>
        <w:rPr>
          <w:rFonts w:eastAsia="Arial"/>
        </w:rPr>
        <w:t>a Personal User invited to participate in a project.</w:t>
      </w:r>
    </w:p>
    <w:p w:rsidR="002D40D7" w:rsidRDefault="002B61CE">
      <w:pPr>
        <w:spacing w:after="60"/>
      </w:pPr>
      <w:r>
        <w:rPr>
          <w:rFonts w:eastAsia="Arial"/>
          <w:b/>
          <w:color w:val="222033"/>
        </w:rPr>
        <w:t xml:space="preserve">“Youth Worker” </w:t>
      </w:r>
      <w:r>
        <w:rPr>
          <w:rFonts w:eastAsia="Arial"/>
        </w:rPr>
        <w:t xml:space="preserve">a project-specific role assigned to a </w:t>
      </w:r>
      <w:r>
        <w:rPr>
          <w:rFonts w:eastAsia="Arial"/>
        </w:rPr>
        <w:t>Personal User. It is not a separate personal account.</w:t>
      </w:r>
    </w:p>
    <w:p w:rsidR="002D40D7" w:rsidRDefault="002B61CE">
      <w:pPr>
        <w:spacing w:after="60"/>
      </w:pPr>
      <w:r>
        <w:rPr>
          <w:rFonts w:eastAsia="Arial"/>
          <w:b/>
          <w:color w:val="222033"/>
        </w:rPr>
        <w:t xml:space="preserve">“Project” </w:t>
      </w:r>
      <w:r>
        <w:rPr>
          <w:rFonts w:eastAsia="Arial"/>
        </w:rPr>
        <w:t>a Local, National, Regional or International youth-work project created in Gamify.</w:t>
      </w:r>
    </w:p>
    <w:p w:rsidR="002D40D7" w:rsidRDefault="002B61CE">
      <w:pPr>
        <w:spacing w:after="60"/>
      </w:pPr>
      <w:r>
        <w:rPr>
          <w:rFonts w:eastAsia="Arial"/>
          <w:b/>
          <w:color w:val="222033"/>
        </w:rPr>
        <w:t xml:space="preserve">“Project Content” </w:t>
      </w:r>
      <w:r>
        <w:rPr>
          <w:rFonts w:eastAsia="Arial"/>
        </w:rPr>
        <w:t>project descriptions, agendas, activities, invitations, tasks, materials, group information</w:t>
      </w:r>
      <w:r>
        <w:rPr>
          <w:rFonts w:eastAsia="Arial"/>
        </w:rPr>
        <w:t xml:space="preserve"> and related content added by authorised users.</w:t>
      </w:r>
    </w:p>
    <w:p w:rsidR="002D40D7" w:rsidRDefault="002B61CE">
      <w:pPr>
        <w:spacing w:after="60"/>
      </w:pPr>
      <w:r>
        <w:rPr>
          <w:rFonts w:eastAsia="Arial"/>
          <w:b/>
          <w:color w:val="222033"/>
        </w:rPr>
        <w:t xml:space="preserve">“User Content” </w:t>
      </w:r>
      <w:r>
        <w:rPr>
          <w:rFonts w:eastAsia="Arial"/>
        </w:rPr>
        <w:t>any text, image, file, message, answer, feedback, task evidence or other material submitted by a user.</w:t>
      </w:r>
    </w:p>
    <w:p w:rsidR="002D40D7" w:rsidRDefault="002B61CE">
      <w:pPr>
        <w:spacing w:after="60"/>
      </w:pPr>
      <w:r>
        <w:rPr>
          <w:rFonts w:eastAsia="Arial"/>
          <w:b/>
          <w:color w:val="222033"/>
        </w:rPr>
        <w:t xml:space="preserve">“Finalised” </w:t>
      </w:r>
      <w:r>
        <w:rPr>
          <w:rFonts w:eastAsia="Arial"/>
        </w:rPr>
        <w:t>the read-only status automatically reached when the configured project end dat</w:t>
      </w:r>
      <w:r>
        <w:rPr>
          <w:rFonts w:eastAsia="Arial"/>
        </w:rPr>
        <w:t>e and time pass and the project closes.</w:t>
      </w:r>
    </w:p>
    <w:p w:rsidR="002D40D7" w:rsidRDefault="002B61CE">
      <w:pPr>
        <w:spacing w:after="60"/>
      </w:pPr>
      <w:r>
        <w:rPr>
          <w:rFonts w:eastAsia="Arial"/>
          <w:b/>
          <w:color w:val="222033"/>
        </w:rPr>
        <w:t xml:space="preserve">“PP” </w:t>
      </w:r>
      <w:r>
        <w:rPr>
          <w:rFonts w:eastAsia="Arial"/>
        </w:rPr>
        <w:t>Participant Points calculated according to the project’s scoring version.</w:t>
      </w:r>
    </w:p>
    <w:p w:rsidR="002D40D7" w:rsidRDefault="002B61CE">
      <w:pPr>
        <w:spacing w:after="60"/>
      </w:pPr>
      <w:r>
        <w:rPr>
          <w:rFonts w:eastAsia="Arial"/>
          <w:b/>
          <w:color w:val="222033"/>
        </w:rPr>
        <w:t xml:space="preserve">“FS” </w:t>
      </w:r>
      <w:r>
        <w:rPr>
          <w:rFonts w:eastAsia="Arial"/>
        </w:rPr>
        <w:t>Youth Worker Facilitation Score calculated per project on a 0–200 scale.</w:t>
      </w:r>
    </w:p>
    <w:p w:rsidR="002D40D7" w:rsidRDefault="002B61CE">
      <w:pPr>
        <w:spacing w:after="60"/>
      </w:pPr>
      <w:r>
        <w:rPr>
          <w:rFonts w:eastAsia="Arial"/>
          <w:b/>
          <w:color w:val="222033"/>
        </w:rPr>
        <w:t xml:space="preserve">“IQI” </w:t>
      </w:r>
      <w:r>
        <w:rPr>
          <w:rFonts w:eastAsia="Arial"/>
        </w:rPr>
        <w:t>Organisation Impact &amp; Quality Index calculated per pr</w:t>
      </w:r>
      <w:r>
        <w:rPr>
          <w:rFonts w:eastAsia="Arial"/>
        </w:rPr>
        <w:t>oject on a 0–100 scale.</w:t>
      </w:r>
    </w:p>
    <w:p w:rsidR="002D40D7" w:rsidRDefault="002B61CE">
      <w:pPr>
        <w:pStyle w:val="Heading1"/>
      </w:pPr>
      <w:r>
        <w:rPr>
          <w:rFonts w:ascii="Arial" w:eastAsia="Arial" w:hAnsi="Arial"/>
          <w:color w:val="6C4CF1"/>
          <w:sz w:val="30"/>
        </w:rPr>
        <w:t>4. Eligibility, minors and authority</w:t>
      </w:r>
    </w:p>
    <w:p w:rsidR="002D40D7" w:rsidRDefault="002B61CE">
      <w:pPr>
        <w:pStyle w:val="Heading2"/>
      </w:pPr>
      <w:r>
        <w:rPr>
          <w:rFonts w:ascii="Arial" w:eastAsia="Arial" w:hAnsi="Arial"/>
          <w:color w:val="222033"/>
          <w:sz w:val="23"/>
        </w:rPr>
        <w:t>4.1 Minimum age</w:t>
      </w:r>
    </w:p>
    <w:p w:rsidR="002D40D7" w:rsidRDefault="002B61CE">
      <w:r>
        <w:rPr>
          <w:rFonts w:eastAsia="Arial"/>
        </w:rPr>
        <w:t xml:space="preserve">A Personal User must be at least 13 years old. Where national law requires a higher age, parental or legal-guardian authorisation, or another safeguard for a minor to enter into </w:t>
      </w:r>
      <w:r>
        <w:rPr>
          <w:rFonts w:eastAsia="Arial"/>
        </w:rPr>
        <w:t>these Terms or use an information-society service, that higher requirement applies.</w:t>
      </w:r>
    </w:p>
    <w:p w:rsidR="002D40D7" w:rsidRDefault="002B61CE">
      <w:pPr>
        <w:pStyle w:val="Heading2"/>
      </w:pPr>
      <w:r>
        <w:rPr>
          <w:rFonts w:ascii="Arial" w:eastAsia="Arial" w:hAnsi="Arial"/>
          <w:color w:val="222033"/>
          <w:sz w:val="23"/>
        </w:rPr>
        <w:t>4.2 Users under 18</w:t>
      </w:r>
    </w:p>
    <w:p w:rsidR="002D40D7" w:rsidRDefault="002B61CE">
      <w:r>
        <w:rPr>
          <w:rFonts w:eastAsia="Arial"/>
        </w:rPr>
        <w:t>A user under 18 must use Gamify only where permitted by the law of their country and with parent or legal-guardian involvement where required. Gamify may</w:t>
      </w:r>
      <w:r>
        <w:rPr>
          <w:rFonts w:eastAsia="Arial"/>
        </w:rPr>
        <w:t xml:space="preserve"> request reasonable age or authorisation information when necessary for safety or legal compliance, while applying data-minimisation principles.</w:t>
      </w:r>
    </w:p>
    <w:p w:rsidR="002D40D7" w:rsidRDefault="002B61CE">
      <w:pPr>
        <w:pStyle w:val="Heading2"/>
      </w:pPr>
      <w:r>
        <w:rPr>
          <w:rFonts w:ascii="Arial" w:eastAsia="Arial" w:hAnsi="Arial"/>
          <w:color w:val="222033"/>
          <w:sz w:val="23"/>
        </w:rPr>
        <w:t>4.3 Organisation responsibility for minors</w:t>
      </w:r>
    </w:p>
    <w:p w:rsidR="002D40D7" w:rsidRDefault="002B61CE">
      <w:r>
        <w:rPr>
          <w:rFonts w:eastAsia="Arial"/>
        </w:rPr>
        <w:t>An Organisation inviting minors is responsible for obtaining any pro</w:t>
      </w:r>
      <w:r>
        <w:rPr>
          <w:rFonts w:eastAsia="Arial"/>
        </w:rPr>
        <w:t>ject-specific parental permissions, safeguarding approvals, medical or emergency information, media consent and other documentation required by applicable law or project rules. Gamify account acceptance does not replace those project-specific permissions.</w:t>
      </w:r>
    </w:p>
    <w:p w:rsidR="002D40D7" w:rsidRDefault="002B61CE">
      <w:pPr>
        <w:pStyle w:val="Heading2"/>
      </w:pPr>
      <w:r>
        <w:rPr>
          <w:rFonts w:ascii="Arial" w:eastAsia="Arial" w:hAnsi="Arial"/>
          <w:color w:val="222033"/>
          <w:sz w:val="23"/>
        </w:rPr>
        <w:t>4.4 Authority to act for an Organisation</w:t>
      </w:r>
    </w:p>
    <w:p w:rsidR="002D40D7" w:rsidRDefault="002B61CE">
      <w:r>
        <w:rPr>
          <w:rFonts w:eastAsia="Arial"/>
        </w:rPr>
        <w:t>A person creating or managing an Organisation account confirms that they are authorised to act for that Organisation. They must provide accurate legal and contact information and ensure that team members receive onl</w:t>
      </w:r>
      <w:r>
        <w:rPr>
          <w:rFonts w:eastAsia="Arial"/>
        </w:rPr>
        <w:t>y the permissions needed for their role.</w:t>
      </w:r>
    </w:p>
    <w:p w:rsidR="002D40D7" w:rsidRDefault="002B61CE">
      <w:pPr>
        <w:pStyle w:val="Heading1"/>
      </w:pPr>
      <w:r>
        <w:rPr>
          <w:rFonts w:ascii="Arial" w:eastAsia="Arial" w:hAnsi="Arial"/>
          <w:color w:val="6C4CF1"/>
          <w:sz w:val="30"/>
        </w:rPr>
        <w:lastRenderedPageBreak/>
        <w:t>5. Accounts and security</w:t>
      </w:r>
    </w:p>
    <w:p w:rsidR="002D40D7" w:rsidRDefault="002B61CE">
      <w:pPr>
        <w:pStyle w:val="Heading2"/>
      </w:pPr>
      <w:r>
        <w:rPr>
          <w:rFonts w:ascii="Arial" w:eastAsia="Arial" w:hAnsi="Arial"/>
          <w:color w:val="222033"/>
          <w:sz w:val="23"/>
        </w:rPr>
        <w:t>5.1 Accurate information</w:t>
      </w:r>
    </w:p>
    <w:p w:rsidR="002D40D7" w:rsidRDefault="002B61CE">
      <w:r>
        <w:rPr>
          <w:rFonts w:eastAsia="Arial"/>
        </w:rPr>
        <w:t>You must provide accurate, current and complete registration information and update it when it changes. You must not create an account using another person’s identit</w:t>
      </w:r>
      <w:r>
        <w:rPr>
          <w:rFonts w:eastAsia="Arial"/>
        </w:rPr>
        <w:t>y or provide misleading Organisation information.</w:t>
      </w:r>
    </w:p>
    <w:p w:rsidR="002D40D7" w:rsidRDefault="002B61CE">
      <w:pPr>
        <w:pStyle w:val="Heading2"/>
      </w:pPr>
      <w:r>
        <w:rPr>
          <w:rFonts w:ascii="Arial" w:eastAsia="Arial" w:hAnsi="Arial"/>
          <w:color w:val="222033"/>
          <w:sz w:val="23"/>
        </w:rPr>
        <w:t>5.2 One personal account</w:t>
      </w:r>
    </w:p>
    <w:p w:rsidR="002D40D7" w:rsidRDefault="002B61CE">
      <w:r>
        <w:rPr>
          <w:rFonts w:eastAsia="Arial"/>
        </w:rPr>
        <w:t>Each person should use one Personal Account. A Personal User may be a Participant in one Project and a Youth Worker in another. Gamify changes available features according to the ro</w:t>
      </w:r>
      <w:r>
        <w:rPr>
          <w:rFonts w:eastAsia="Arial"/>
        </w:rPr>
        <w:t>le assigned in the selected Project.</w:t>
      </w:r>
    </w:p>
    <w:p w:rsidR="002D40D7" w:rsidRDefault="002B61CE">
      <w:pPr>
        <w:pStyle w:val="Heading2"/>
      </w:pPr>
      <w:r>
        <w:rPr>
          <w:rFonts w:ascii="Arial" w:eastAsia="Arial" w:hAnsi="Arial"/>
          <w:color w:val="222033"/>
          <w:sz w:val="23"/>
        </w:rPr>
        <w:t>5.3 Account security</w:t>
      </w:r>
    </w:p>
    <w:p w:rsidR="002D40D7" w:rsidRDefault="002B61CE">
      <w:r>
        <w:rPr>
          <w:rFonts w:eastAsia="Arial"/>
        </w:rPr>
        <w:t>You are responsible for keeping your login details confidential and for activity performed through your account, except where the activity results from a security failure for which Gamify is respons</w:t>
      </w:r>
      <w:r>
        <w:rPr>
          <w:rFonts w:eastAsia="Arial"/>
        </w:rPr>
        <w:t>ible. Notify us promptly if you suspect unauthorised access.</w:t>
      </w:r>
    </w:p>
    <w:p w:rsidR="002D40D7" w:rsidRDefault="002B61CE">
      <w:pPr>
        <w:pStyle w:val="Heading2"/>
      </w:pPr>
      <w:r>
        <w:rPr>
          <w:rFonts w:ascii="Arial" w:eastAsia="Arial" w:hAnsi="Arial"/>
          <w:color w:val="222033"/>
          <w:sz w:val="23"/>
        </w:rPr>
        <w:t>5.4 No account sharing or automated access</w:t>
      </w:r>
    </w:p>
    <w:p w:rsidR="002D40D7" w:rsidRDefault="002B61CE">
      <w:r>
        <w:rPr>
          <w:rFonts w:eastAsia="Arial"/>
        </w:rPr>
        <w:t>You must not share an account, sell access, use bots or automated tools without written permission, bypass access controls, scrape the Platform, test se</w:t>
      </w:r>
      <w:r>
        <w:rPr>
          <w:rFonts w:eastAsia="Arial"/>
        </w:rPr>
        <w:t>curity without authorisation or interfere with Platform operation.</w:t>
      </w:r>
    </w:p>
    <w:p w:rsidR="002D40D7" w:rsidRDefault="002B61CE">
      <w:pPr>
        <w:pStyle w:val="Heading1"/>
      </w:pPr>
      <w:r>
        <w:rPr>
          <w:rFonts w:ascii="Arial" w:eastAsia="Arial" w:hAnsi="Arial"/>
          <w:color w:val="6C4CF1"/>
          <w:sz w:val="30"/>
        </w:rPr>
        <w:t>6. Organisation accounts and team permissions</w:t>
      </w:r>
    </w:p>
    <w:p w:rsidR="002D40D7" w:rsidRDefault="002B61CE">
      <w:r>
        <w:rPr>
          <w:rFonts w:eastAsia="Arial"/>
        </w:rPr>
        <w:t>Organisation Users may create and manage Projects, add partner organisations, build agendas, invite users, assign project roles, create groups,</w:t>
      </w:r>
      <w:r>
        <w:rPr>
          <w:rFonts w:eastAsia="Arial"/>
        </w:rPr>
        <w:t xml:space="preserve"> configure activities, view authorised data and export records according to their permissions.</w:t>
      </w:r>
    </w:p>
    <w:p w:rsidR="002D40D7" w:rsidRDefault="002B61CE">
      <w:r>
        <w:rPr>
          <w:rFonts w:eastAsia="Arial"/>
        </w:rPr>
        <w:t>The Organisation is responsible for:</w:t>
      </w:r>
    </w:p>
    <w:p w:rsidR="002D40D7" w:rsidRDefault="002B61CE">
      <w:pPr>
        <w:pStyle w:val="ListBullet"/>
        <w:spacing w:after="40" w:line="252" w:lineRule="auto"/>
      </w:pPr>
      <w:r>
        <w:rPr>
          <w:rFonts w:eastAsia="Arial"/>
        </w:rPr>
        <w:t>ensuring that its Organisation Users are authorised and appropriately trained;</w:t>
      </w:r>
    </w:p>
    <w:p w:rsidR="002D40D7" w:rsidRDefault="002B61CE">
      <w:pPr>
        <w:pStyle w:val="ListBullet"/>
        <w:spacing w:after="40" w:line="252" w:lineRule="auto"/>
      </w:pPr>
      <w:r>
        <w:rPr>
          <w:rFonts w:eastAsia="Arial"/>
        </w:rPr>
        <w:t>keeping permissions accurate and removing acc</w:t>
      </w:r>
      <w:r>
        <w:rPr>
          <w:rFonts w:eastAsia="Arial"/>
        </w:rPr>
        <w:t>ess when a team member no longer needs it;</w:t>
      </w:r>
    </w:p>
    <w:p w:rsidR="002D40D7" w:rsidRDefault="002B61CE">
      <w:pPr>
        <w:pStyle w:val="ListBullet"/>
        <w:spacing w:after="40" w:line="252" w:lineRule="auto"/>
      </w:pPr>
      <w:r>
        <w:rPr>
          <w:rFonts w:eastAsia="Arial"/>
        </w:rPr>
        <w:t>ensuring Project Content is accurate, lawful, appropriate and suitable for the intended age group;</w:t>
      </w:r>
    </w:p>
    <w:p w:rsidR="002D40D7" w:rsidRDefault="002B61CE">
      <w:pPr>
        <w:pStyle w:val="ListBullet"/>
        <w:spacing w:after="40" w:line="252" w:lineRule="auto"/>
      </w:pPr>
      <w:r>
        <w:rPr>
          <w:rFonts w:eastAsia="Arial"/>
        </w:rPr>
        <w:t>using participant data only for legitimate project purposes and in accordance with applicable law;</w:t>
      </w:r>
    </w:p>
    <w:p w:rsidR="002D40D7" w:rsidRDefault="002B61CE">
      <w:pPr>
        <w:pStyle w:val="ListBullet"/>
        <w:spacing w:after="40" w:line="252" w:lineRule="auto"/>
      </w:pPr>
      <w:r>
        <w:rPr>
          <w:rFonts w:eastAsia="Arial"/>
        </w:rPr>
        <w:t>providing corre</w:t>
      </w:r>
      <w:r>
        <w:rPr>
          <w:rFonts w:eastAsia="Arial"/>
        </w:rPr>
        <w:t>ct project dates, because the end date and time control automatic closure and Finalised status;</w:t>
      </w:r>
    </w:p>
    <w:p w:rsidR="002D40D7" w:rsidRDefault="002B61CE">
      <w:pPr>
        <w:pStyle w:val="ListBullet"/>
        <w:spacing w:after="40" w:line="252" w:lineRule="auto"/>
      </w:pPr>
      <w:r>
        <w:rPr>
          <w:rFonts w:eastAsia="Arial"/>
        </w:rPr>
        <w:t>handling project logistics, safeguarding, travel, insurance, accommodation, visas, health and emergency procedures unless Gamify expressly agrees otherwise in w</w:t>
      </w:r>
      <w:r>
        <w:rPr>
          <w:rFonts w:eastAsia="Arial"/>
        </w:rPr>
        <w:t>riting.</w:t>
      </w:r>
    </w:p>
    <w:p w:rsidR="002D40D7" w:rsidRDefault="002B61CE">
      <w:r>
        <w:rPr>
          <w:rFonts w:eastAsia="Arial"/>
        </w:rPr>
        <w:t>An Organisation may remove a person from a Project where permitted, but it cannot delete the person’s separate Gamify Personal Account.</w:t>
      </w:r>
    </w:p>
    <w:p w:rsidR="002D40D7" w:rsidRDefault="002B61CE">
      <w:pPr>
        <w:pStyle w:val="Heading1"/>
      </w:pPr>
      <w:r>
        <w:rPr>
          <w:rFonts w:ascii="Arial" w:eastAsia="Arial" w:hAnsi="Arial"/>
          <w:color w:val="6C4CF1"/>
          <w:sz w:val="30"/>
        </w:rPr>
        <w:t>7. Personal accounts and project roles</w:t>
      </w:r>
    </w:p>
    <w:p w:rsidR="002D40D7" w:rsidRDefault="002B61CE">
      <w:r>
        <w:rPr>
          <w:rFonts w:eastAsia="Arial"/>
        </w:rPr>
        <w:t xml:space="preserve">A Personal Account provides access to personal profile features and to </w:t>
      </w:r>
      <w:r>
        <w:rPr>
          <w:rFonts w:eastAsia="Arial"/>
        </w:rPr>
        <w:t>Projects for which the user has accepted an invitation. The top project selector shows accepted Projects and the role assigned in each Project. Invitations are not selectable Projects until accepted.</w:t>
      </w:r>
    </w:p>
    <w:p w:rsidR="002D40D7" w:rsidRDefault="002B61CE">
      <w:r>
        <w:rPr>
          <w:rFonts w:eastAsia="Arial"/>
        </w:rPr>
        <w:t xml:space="preserve">Personal Users may choose a public name or anonymous </w:t>
      </w:r>
      <w:r>
        <w:rPr>
          <w:rFonts w:eastAsia="Arial"/>
        </w:rPr>
        <w:t>alias for leaderboards where the Platform provides that option. Privacy settings do not prevent authorised Organisation staff from accessing information that is reasonably necessary to administer a Project or comply with law.</w:t>
      </w:r>
    </w:p>
    <w:p w:rsidR="002D40D7" w:rsidRDefault="002B61CE">
      <w:pPr>
        <w:pStyle w:val="Heading1"/>
      </w:pPr>
      <w:r>
        <w:rPr>
          <w:rFonts w:ascii="Arial" w:eastAsia="Arial" w:hAnsi="Arial"/>
          <w:color w:val="6C4CF1"/>
          <w:sz w:val="30"/>
        </w:rPr>
        <w:lastRenderedPageBreak/>
        <w:t>8. Project invitations, enrolm</w:t>
      </w:r>
      <w:r>
        <w:rPr>
          <w:rFonts w:ascii="Arial" w:eastAsia="Arial" w:hAnsi="Arial"/>
          <w:color w:val="6C4CF1"/>
          <w:sz w:val="30"/>
        </w:rPr>
        <w:t>ent and project participation</w:t>
      </w:r>
    </w:p>
    <w:p w:rsidR="002D40D7" w:rsidRDefault="002B61CE">
      <w:pPr>
        <w:pStyle w:val="Heading2"/>
      </w:pPr>
      <w:r>
        <w:rPr>
          <w:rFonts w:ascii="Arial" w:eastAsia="Arial" w:hAnsi="Arial"/>
          <w:color w:val="222033"/>
          <w:sz w:val="23"/>
        </w:rPr>
        <w:t>8.1 Invitation-only access</w:t>
      </w:r>
    </w:p>
    <w:p w:rsidR="002D40D7" w:rsidRDefault="002B61CE">
      <w:r>
        <w:rPr>
          <w:rFonts w:eastAsia="Arial"/>
        </w:rPr>
        <w:t xml:space="preserve">Personal Users join Projects only through invitations sent by Organisations. Gamify does not provide public project browsing, project codes or QR-based project joining. QR codes used in Projects are </w:t>
      </w:r>
      <w:r>
        <w:rPr>
          <w:rFonts w:eastAsia="Arial"/>
        </w:rPr>
        <w:t>for session attendance or another clearly identified activity, not for joining the Project.</w:t>
      </w:r>
    </w:p>
    <w:p w:rsidR="002D40D7" w:rsidRDefault="002B61CE">
      <w:pPr>
        <w:pStyle w:val="Heading2"/>
      </w:pPr>
      <w:r>
        <w:rPr>
          <w:rFonts w:ascii="Arial" w:eastAsia="Arial" w:hAnsi="Arial"/>
          <w:color w:val="222033"/>
          <w:sz w:val="23"/>
        </w:rPr>
        <w:t>8.2 Accepting or declining</w:t>
      </w:r>
    </w:p>
    <w:p w:rsidR="002D40D7" w:rsidRDefault="002B61CE">
      <w:r>
        <w:rPr>
          <w:rFonts w:eastAsia="Arial"/>
        </w:rPr>
        <w:t>An invited user may review available Project information and accept or decline the invitation. Acceptance may require completion of addit</w:t>
      </w:r>
      <w:r>
        <w:rPr>
          <w:rFonts w:eastAsia="Arial"/>
        </w:rPr>
        <w:t>ional enrolment information and acknowledgement of the Scoring &amp; Data Transparency page or project-specific notices.</w:t>
      </w:r>
    </w:p>
    <w:p w:rsidR="002D40D7" w:rsidRDefault="002B61CE">
      <w:pPr>
        <w:pStyle w:val="Heading2"/>
      </w:pPr>
      <w:r>
        <w:rPr>
          <w:rFonts w:ascii="Arial" w:eastAsia="Arial" w:hAnsi="Arial"/>
          <w:color w:val="222033"/>
          <w:sz w:val="23"/>
        </w:rPr>
        <w:t>8.3 Separate project conditions</w:t>
      </w:r>
    </w:p>
    <w:p w:rsidR="002D40D7" w:rsidRDefault="002B61CE">
      <w:r>
        <w:rPr>
          <w:rFonts w:eastAsia="Arial"/>
        </w:rPr>
        <w:t>A Project may have separate participation, safeguarding, travel, insurance, media or conduct rules issued b</w:t>
      </w:r>
      <w:r>
        <w:rPr>
          <w:rFonts w:eastAsia="Arial"/>
        </w:rPr>
        <w:t>y the Organisation. Those rules are between the user and the relevant Organisation and do not modify these Terms unless Gamify expressly confirms otherwise.</w:t>
      </w:r>
    </w:p>
    <w:p w:rsidR="002D40D7" w:rsidRDefault="002B61CE">
      <w:pPr>
        <w:pStyle w:val="Heading2"/>
      </w:pPr>
      <w:r>
        <w:rPr>
          <w:rFonts w:ascii="Arial" w:eastAsia="Arial" w:hAnsi="Arial"/>
          <w:color w:val="222033"/>
          <w:sz w:val="23"/>
        </w:rPr>
        <w:t>8.4 Project status</w:t>
      </w:r>
    </w:p>
    <w:p w:rsidR="002D40D7" w:rsidRDefault="002B61CE">
      <w:r>
        <w:rPr>
          <w:rFonts w:eastAsia="Arial"/>
        </w:rPr>
        <w:t>A Project may be Upcoming, Active, Finalised or Archived. When the configured pr</w:t>
      </w:r>
      <w:r>
        <w:rPr>
          <w:rFonts w:eastAsia="Arial"/>
        </w:rPr>
        <w:t>oject end date and time pass, the Project closes automatically, becomes Finalised and is read-only. There is no separate manual finalisation or Organisation approval step.</w:t>
      </w:r>
    </w:p>
    <w:p w:rsidR="002D40D7" w:rsidRDefault="002B61CE">
      <w:pPr>
        <w:pStyle w:val="Heading1"/>
      </w:pPr>
      <w:r>
        <w:rPr>
          <w:rFonts w:ascii="Arial" w:eastAsia="Arial" w:hAnsi="Arial"/>
          <w:color w:val="6C4CF1"/>
          <w:sz w:val="30"/>
        </w:rPr>
        <w:t>9. Platform services</w:t>
      </w:r>
    </w:p>
    <w:p w:rsidR="002D40D7" w:rsidRDefault="002B61CE">
      <w:r>
        <w:rPr>
          <w:rFonts w:eastAsia="Arial"/>
        </w:rPr>
        <w:t>Depending on the account, role, Project and enabled features, G</w:t>
      </w:r>
      <w:r>
        <w:rPr>
          <w:rFonts w:eastAsia="Arial"/>
        </w:rPr>
        <w:t>amify may provide:</w:t>
      </w:r>
    </w:p>
    <w:p w:rsidR="002D40D7" w:rsidRDefault="002B61CE">
      <w:pPr>
        <w:pStyle w:val="ListBullet"/>
        <w:spacing w:after="40" w:line="252" w:lineRule="auto"/>
      </w:pPr>
      <w:r>
        <w:rPr>
          <w:rFonts w:eastAsia="Arial"/>
        </w:rPr>
        <w:t>Project creation and management;</w:t>
      </w:r>
    </w:p>
    <w:p w:rsidR="002D40D7" w:rsidRDefault="002B61CE">
      <w:pPr>
        <w:pStyle w:val="ListBullet"/>
        <w:spacing w:after="40" w:line="252" w:lineRule="auto"/>
      </w:pPr>
      <w:r>
        <w:rPr>
          <w:rFonts w:eastAsia="Arial"/>
        </w:rPr>
        <w:t>agendas and activity scheduling;</w:t>
      </w:r>
    </w:p>
    <w:p w:rsidR="002D40D7" w:rsidRDefault="002B61CE">
      <w:pPr>
        <w:pStyle w:val="ListBullet"/>
        <w:spacing w:after="40" w:line="252" w:lineRule="auto"/>
      </w:pPr>
      <w:r>
        <w:rPr>
          <w:rFonts w:eastAsia="Arial"/>
        </w:rPr>
        <w:t>Organisation and partner management;</w:t>
      </w:r>
    </w:p>
    <w:p w:rsidR="002D40D7" w:rsidRDefault="002B61CE">
      <w:pPr>
        <w:pStyle w:val="ListBullet"/>
        <w:spacing w:after="40" w:line="252" w:lineRule="auto"/>
      </w:pPr>
      <w:r>
        <w:rPr>
          <w:rFonts w:eastAsia="Arial"/>
        </w:rPr>
        <w:t>participant and Youth Worker invitations;</w:t>
      </w:r>
    </w:p>
    <w:p w:rsidR="002D40D7" w:rsidRDefault="002B61CE">
      <w:pPr>
        <w:pStyle w:val="ListBullet"/>
        <w:spacing w:after="40" w:line="252" w:lineRule="auto"/>
      </w:pPr>
      <w:r>
        <w:rPr>
          <w:rFonts w:eastAsia="Arial"/>
        </w:rPr>
        <w:t>project groups;</w:t>
      </w:r>
    </w:p>
    <w:p w:rsidR="002D40D7" w:rsidRDefault="002B61CE">
      <w:pPr>
        <w:pStyle w:val="ListBullet"/>
        <w:spacing w:after="40" w:line="252" w:lineRule="auto"/>
      </w:pPr>
      <w:r>
        <w:rPr>
          <w:rFonts w:eastAsia="Arial"/>
        </w:rPr>
        <w:t>QR attendance check-in;</w:t>
      </w:r>
    </w:p>
    <w:p w:rsidR="002D40D7" w:rsidRDefault="002B61CE">
      <w:pPr>
        <w:pStyle w:val="ListBullet"/>
        <w:spacing w:after="40" w:line="252" w:lineRule="auto"/>
      </w:pPr>
      <w:r>
        <w:rPr>
          <w:rFonts w:eastAsia="Arial"/>
        </w:rPr>
        <w:t>quizzes and pre/post tests;</w:t>
      </w:r>
    </w:p>
    <w:p w:rsidR="002D40D7" w:rsidRDefault="002B61CE">
      <w:pPr>
        <w:pStyle w:val="ListBullet"/>
        <w:spacing w:after="40" w:line="252" w:lineRule="auto"/>
      </w:pPr>
      <w:r>
        <w:rPr>
          <w:rFonts w:eastAsia="Arial"/>
        </w:rPr>
        <w:t>performance tasks and ev</w:t>
      </w:r>
      <w:r>
        <w:rPr>
          <w:rFonts w:eastAsia="Arial"/>
        </w:rPr>
        <w:t>idence submission;</w:t>
      </w:r>
    </w:p>
    <w:p w:rsidR="002D40D7" w:rsidRDefault="002B61CE">
      <w:pPr>
        <w:pStyle w:val="ListBullet"/>
        <w:spacing w:after="40" w:line="252" w:lineRule="auto"/>
      </w:pPr>
      <w:r>
        <w:rPr>
          <w:rFonts w:eastAsia="Arial"/>
        </w:rPr>
        <w:t>voting, reflections and evaluations;</w:t>
      </w:r>
    </w:p>
    <w:p w:rsidR="002D40D7" w:rsidRDefault="002B61CE">
      <w:pPr>
        <w:pStyle w:val="ListBullet"/>
        <w:spacing w:after="40" w:line="252" w:lineRule="auto"/>
      </w:pPr>
      <w:r>
        <w:rPr>
          <w:rFonts w:eastAsia="Arial"/>
        </w:rPr>
        <w:t>Gossip Box and Secret Friend features;</w:t>
      </w:r>
    </w:p>
    <w:p w:rsidR="002D40D7" w:rsidRDefault="002B61CE">
      <w:pPr>
        <w:pStyle w:val="ListBullet"/>
        <w:spacing w:after="40" w:line="252" w:lineRule="auto"/>
      </w:pPr>
      <w:r>
        <w:rPr>
          <w:rFonts w:eastAsia="Arial"/>
        </w:rPr>
        <w:t>Project and Global leaderboards;</w:t>
      </w:r>
    </w:p>
    <w:p w:rsidR="002D40D7" w:rsidRDefault="002B61CE">
      <w:pPr>
        <w:pStyle w:val="ListBullet"/>
        <w:spacing w:after="40" w:line="252" w:lineRule="auto"/>
      </w:pPr>
      <w:r>
        <w:rPr>
          <w:rFonts w:eastAsia="Arial"/>
        </w:rPr>
        <w:t>PP, FS and IQI calculation;</w:t>
      </w:r>
    </w:p>
    <w:p w:rsidR="002D40D7" w:rsidRDefault="002B61CE">
      <w:pPr>
        <w:pStyle w:val="ListBullet"/>
        <w:spacing w:after="40" w:line="252" w:lineRule="auto"/>
      </w:pPr>
      <w:r>
        <w:rPr>
          <w:rFonts w:eastAsia="Arial"/>
        </w:rPr>
        <w:t>attendance lists, reports and data exports;</w:t>
      </w:r>
    </w:p>
    <w:p w:rsidR="002D40D7" w:rsidRDefault="002B61CE">
      <w:pPr>
        <w:pStyle w:val="ListBullet"/>
        <w:spacing w:after="40" w:line="252" w:lineRule="auto"/>
      </w:pPr>
      <w:r>
        <w:rPr>
          <w:rFonts w:eastAsia="Arial"/>
        </w:rPr>
        <w:t>notifications and project updates.</w:t>
      </w:r>
    </w:p>
    <w:p w:rsidR="002D40D7" w:rsidRDefault="002B61CE">
      <w:r>
        <w:rPr>
          <w:rFonts w:eastAsia="Arial"/>
        </w:rPr>
        <w:t xml:space="preserve">Features may vary by </w:t>
      </w:r>
      <w:r>
        <w:rPr>
          <w:rFonts w:eastAsia="Arial"/>
        </w:rPr>
        <w:t>Project scale, role, app version, jurisdiction, safeguarding settings and technical availability.</w:t>
      </w:r>
    </w:p>
    <w:p w:rsidR="002D40D7" w:rsidRDefault="002B61CE">
      <w:pPr>
        <w:pStyle w:val="Heading1"/>
      </w:pPr>
      <w:r>
        <w:rPr>
          <w:rFonts w:ascii="Arial" w:eastAsia="Arial" w:hAnsi="Arial"/>
          <w:color w:val="6C4CF1"/>
          <w:sz w:val="30"/>
        </w:rPr>
        <w:t>10. Scoring, leaderboards and data transparency</w:t>
      </w:r>
    </w:p>
    <w:p w:rsidR="002D40D7" w:rsidRDefault="002B61CE">
      <w:pPr>
        <w:pStyle w:val="Heading2"/>
      </w:pPr>
      <w:r>
        <w:rPr>
          <w:rFonts w:ascii="Arial" w:eastAsia="Arial" w:hAnsi="Arial"/>
          <w:color w:val="222033"/>
          <w:sz w:val="23"/>
        </w:rPr>
        <w:t>10.1 Purpose and separation of scores</w:t>
      </w:r>
    </w:p>
    <w:p w:rsidR="002D40D7" w:rsidRDefault="002B61CE">
      <w:r>
        <w:rPr>
          <w:rFonts w:eastAsia="Arial"/>
        </w:rPr>
        <w:t xml:space="preserve">Gamify uses scoring to support engagement, recognise participation and </w:t>
      </w:r>
      <w:r>
        <w:rPr>
          <w:rFonts w:eastAsia="Arial"/>
        </w:rPr>
        <w:t>measure selected project outcomes. PP, FS and IQI measure different roles and must not be combined or treated as equivalent.</w:t>
      </w:r>
    </w:p>
    <w:p w:rsidR="002D40D7" w:rsidRDefault="002B61CE">
      <w:pPr>
        <w:pStyle w:val="ListBullet"/>
        <w:spacing w:after="40" w:line="252" w:lineRule="auto"/>
      </w:pPr>
      <w:r>
        <w:rPr>
          <w:rFonts w:eastAsia="Arial"/>
        </w:rPr>
        <w:t>PP relates to participant actions and results within a Project.</w:t>
      </w:r>
    </w:p>
    <w:p w:rsidR="002D40D7" w:rsidRDefault="002B61CE">
      <w:pPr>
        <w:pStyle w:val="ListBullet"/>
        <w:spacing w:after="40" w:line="252" w:lineRule="auto"/>
      </w:pPr>
      <w:r>
        <w:rPr>
          <w:rFonts w:eastAsia="Arial"/>
        </w:rPr>
        <w:t>FS relates to a Youth Worker’s facilitation contribution within the</w:t>
      </w:r>
      <w:r>
        <w:rPr>
          <w:rFonts w:eastAsia="Arial"/>
        </w:rPr>
        <w:t>ir assigned Project scope.</w:t>
      </w:r>
    </w:p>
    <w:p w:rsidR="002D40D7" w:rsidRDefault="002B61CE">
      <w:pPr>
        <w:pStyle w:val="ListBullet"/>
        <w:spacing w:after="40" w:line="252" w:lineRule="auto"/>
      </w:pPr>
      <w:r>
        <w:rPr>
          <w:rFonts w:eastAsia="Arial"/>
        </w:rPr>
        <w:t>IQI relates to Organisation and project-level quality signals.</w:t>
      </w:r>
    </w:p>
    <w:p w:rsidR="002D40D7" w:rsidRDefault="002B61CE">
      <w:pPr>
        <w:pStyle w:val="Heading2"/>
      </w:pPr>
      <w:r>
        <w:rPr>
          <w:rFonts w:ascii="Arial" w:eastAsia="Arial" w:hAnsi="Arial"/>
          <w:color w:val="222033"/>
          <w:sz w:val="23"/>
        </w:rPr>
        <w:lastRenderedPageBreak/>
        <w:t>10.2 Scoring version</w:t>
      </w:r>
    </w:p>
    <w:p w:rsidR="002D40D7" w:rsidRDefault="002B61CE">
      <w:r>
        <w:rPr>
          <w:rFonts w:eastAsia="Arial"/>
        </w:rPr>
        <w:t>Each Project uses the scoring version assigned to it. The Scoring &amp; Data Transparency page displays the applicable rules, including points, caps,</w:t>
      </w:r>
      <w:r>
        <w:rPr>
          <w:rFonts w:eastAsia="Arial"/>
        </w:rPr>
        <w:t xml:space="preserve"> formulas, effective date and Project scales. New scoring versions apply prospectively as specified; Active and Finalised Project scores are not retroactively recalculated merely because a later version is published.</w:t>
      </w:r>
    </w:p>
    <w:p w:rsidR="002D40D7" w:rsidRDefault="002B61CE">
      <w:pPr>
        <w:pStyle w:val="Heading2"/>
      </w:pPr>
      <w:r>
        <w:rPr>
          <w:rFonts w:ascii="Arial" w:eastAsia="Arial" w:hAnsi="Arial"/>
          <w:color w:val="222033"/>
          <w:sz w:val="23"/>
        </w:rPr>
        <w:t>10.3 PP rules and caps</w:t>
      </w:r>
    </w:p>
    <w:p w:rsidR="002D40D7" w:rsidRDefault="002B61CE">
      <w:r>
        <w:rPr>
          <w:rFonts w:eastAsia="Arial"/>
        </w:rPr>
        <w:t>PP may be awarde</w:t>
      </w:r>
      <w:r>
        <w:rPr>
          <w:rFonts w:eastAsia="Arial"/>
        </w:rPr>
        <w:t xml:space="preserve">d for attendance, voting, quizzes, pre/post tests, reflections, evaluations, performance tasks, Gossip Box, Secret Friend and project enrolment/profile completion. Activities may have per-action values, daily caps, project caps, eligibility conditions and </w:t>
      </w:r>
      <w:r>
        <w:rPr>
          <w:rFonts w:eastAsia="Arial"/>
        </w:rPr>
        <w:t>deadlines. Once a cap is reached, further eligible actions may remain available but do not earn additional PP for that cap period.</w:t>
      </w:r>
    </w:p>
    <w:p w:rsidR="002D40D7" w:rsidRDefault="002B61CE">
      <w:pPr>
        <w:pStyle w:val="Heading2"/>
      </w:pPr>
      <w:r>
        <w:rPr>
          <w:rFonts w:ascii="Arial" w:eastAsia="Arial" w:hAnsi="Arial"/>
          <w:color w:val="222033"/>
          <w:sz w:val="23"/>
        </w:rPr>
        <w:t>10.4 FS and IQI</w:t>
      </w:r>
    </w:p>
    <w:p w:rsidR="002D40D7" w:rsidRDefault="002B61CE">
      <w:r>
        <w:rPr>
          <w:rFonts w:eastAsia="Arial"/>
        </w:rPr>
        <w:t>FS and IQI are calculated automatically using the formulas and data sources shown on the Scoring &amp; Data Trans</w:t>
      </w:r>
      <w:r>
        <w:rPr>
          <w:rFonts w:eastAsia="Arial"/>
        </w:rPr>
        <w:t>parency page. FS is calculated only for a Youth Worker’s project-wide or assigned-group scope. IQI is calculated at project/Organisation level. Missing components may reduce the available score where the active scoring version states that weights are not r</w:t>
      </w:r>
      <w:r>
        <w:rPr>
          <w:rFonts w:eastAsia="Arial"/>
        </w:rPr>
        <w:t>edistributed.</w:t>
      </w:r>
    </w:p>
    <w:p w:rsidR="002D40D7" w:rsidRDefault="002B61CE">
      <w:pPr>
        <w:pStyle w:val="Heading2"/>
      </w:pPr>
      <w:r>
        <w:rPr>
          <w:rFonts w:ascii="Arial" w:eastAsia="Arial" w:hAnsi="Arial"/>
          <w:color w:val="222033"/>
          <w:sz w:val="23"/>
        </w:rPr>
        <w:t>10.5 Closure and global scores</w:t>
      </w:r>
    </w:p>
    <w:p w:rsidR="002D40D7" w:rsidRDefault="002B61CE">
      <w:r>
        <w:rPr>
          <w:rFonts w:eastAsia="Arial"/>
        </w:rPr>
        <w:t>When a Project becomes Finalised, available actions close and final PP, FS and IQI values are locked automatically according to the assigned scoring version. Finalised Projects may contribute to Global PP, Globa</w:t>
      </w:r>
      <w:r>
        <w:rPr>
          <w:rFonts w:eastAsia="Arial"/>
        </w:rPr>
        <w:t>l FS and Global IQI as described on the Scoring &amp; Data Transparency page.</w:t>
      </w:r>
    </w:p>
    <w:p w:rsidR="002D40D7" w:rsidRDefault="002B61CE">
      <w:pPr>
        <w:pStyle w:val="Heading2"/>
      </w:pPr>
      <w:r>
        <w:rPr>
          <w:rFonts w:ascii="Arial" w:eastAsia="Arial" w:hAnsi="Arial"/>
          <w:color w:val="222033"/>
          <w:sz w:val="23"/>
        </w:rPr>
        <w:t>10.6 No official qualification or high-impact decision</w:t>
      </w:r>
    </w:p>
    <w:p w:rsidR="002D40D7" w:rsidRDefault="002B61CE">
      <w:r>
        <w:rPr>
          <w:rFonts w:eastAsia="Arial"/>
        </w:rPr>
        <w:t xml:space="preserve">Gamify scores are engagement and quality indicators. They are not an academic grade, professional licence, formal youth-work </w:t>
      </w:r>
      <w:r>
        <w:rPr>
          <w:rFonts w:eastAsia="Arial"/>
        </w:rPr>
        <w:t>qualification, employment decision, credit score, legal assessment or guarantee of project success or funding compliance. Users and Organisations must not use scores as the sole basis for a decision that produces legal or similarly significant effects on a</w:t>
      </w:r>
      <w:r>
        <w:rPr>
          <w:rFonts w:eastAsia="Arial"/>
        </w:rPr>
        <w:t>n individual.</w:t>
      </w:r>
    </w:p>
    <w:p w:rsidR="002D40D7" w:rsidRDefault="002B61CE">
      <w:pPr>
        <w:pStyle w:val="Heading2"/>
      </w:pPr>
      <w:r>
        <w:rPr>
          <w:rFonts w:ascii="Arial" w:eastAsia="Arial" w:hAnsi="Arial"/>
          <w:color w:val="222033"/>
          <w:sz w:val="23"/>
        </w:rPr>
        <w:t>10.7 Corrections and disputes</w:t>
      </w:r>
    </w:p>
    <w:p w:rsidR="002D40D7" w:rsidRDefault="002B61CE">
      <w:r>
        <w:rPr>
          <w:rFonts w:eastAsia="Arial"/>
        </w:rPr>
        <w:t>Users cannot directly edit scores. Where a correction is permitted, it must follow authorised rules and remain traceable in the system history. A user may report a suspected scoring issue through the Feedback fun</w:t>
      </w:r>
      <w:r>
        <w:rPr>
          <w:rFonts w:eastAsia="Arial"/>
        </w:rPr>
        <w:t>ction, identifying the relevant Project and activity.</w:t>
      </w:r>
    </w:p>
    <w:p w:rsidR="002D40D7" w:rsidRDefault="002B61CE">
      <w:pPr>
        <w:pStyle w:val="Heading1"/>
      </w:pPr>
      <w:r>
        <w:rPr>
          <w:rFonts w:ascii="Arial" w:eastAsia="Arial" w:hAnsi="Arial"/>
          <w:color w:val="6C4CF1"/>
          <w:sz w:val="30"/>
        </w:rPr>
        <w:t>11. User content and permissions</w:t>
      </w:r>
    </w:p>
    <w:p w:rsidR="002D40D7" w:rsidRDefault="002B61CE">
      <w:pPr>
        <w:pStyle w:val="Heading2"/>
      </w:pPr>
      <w:r>
        <w:rPr>
          <w:rFonts w:ascii="Arial" w:eastAsia="Arial" w:hAnsi="Arial"/>
          <w:color w:val="222033"/>
          <w:sz w:val="23"/>
        </w:rPr>
        <w:t>11.1 Ownership</w:t>
      </w:r>
    </w:p>
    <w:p w:rsidR="002D40D7" w:rsidRDefault="002B61CE">
      <w:r>
        <w:rPr>
          <w:rFonts w:eastAsia="Arial"/>
        </w:rPr>
        <w:t>You retain ownership of User Content you lawfully create and upload. You are responsible for having the rights and permissions needed to submit it.</w:t>
      </w:r>
    </w:p>
    <w:p w:rsidR="002D40D7" w:rsidRDefault="002B61CE">
      <w:pPr>
        <w:pStyle w:val="Heading2"/>
      </w:pPr>
      <w:r>
        <w:rPr>
          <w:rFonts w:ascii="Arial" w:eastAsia="Arial" w:hAnsi="Arial"/>
          <w:color w:val="222033"/>
          <w:sz w:val="23"/>
        </w:rPr>
        <w:t>11.2 L</w:t>
      </w:r>
      <w:r>
        <w:rPr>
          <w:rFonts w:ascii="Arial" w:eastAsia="Arial" w:hAnsi="Arial"/>
          <w:color w:val="222033"/>
          <w:sz w:val="23"/>
        </w:rPr>
        <w:t>icence needed to operate Gamify</w:t>
      </w:r>
    </w:p>
    <w:p w:rsidR="002D40D7" w:rsidRDefault="002B61CE">
      <w:r>
        <w:rPr>
          <w:rFonts w:eastAsia="Arial"/>
        </w:rPr>
        <w:t>You grant Gamify a non-exclusive, worldwide, royalty-free licence to host, store, reproduce, process, display and transmit User Content only as reasonably necessary to operate, secure, improve and provide the Platform, fulfi</w:t>
      </w:r>
      <w:r>
        <w:rPr>
          <w:rFonts w:eastAsia="Arial"/>
        </w:rPr>
        <w:t>l legal obligations and enforce these Terms. This licence ends when the content is deleted, except for backups, lawful retention, anonymised data and content shared with others that they are entitled to retain.</w:t>
      </w:r>
    </w:p>
    <w:p w:rsidR="002D40D7" w:rsidRDefault="002B61CE">
      <w:pPr>
        <w:pStyle w:val="Heading2"/>
      </w:pPr>
      <w:r>
        <w:rPr>
          <w:rFonts w:ascii="Arial" w:eastAsia="Arial" w:hAnsi="Arial"/>
          <w:color w:val="222033"/>
          <w:sz w:val="23"/>
        </w:rPr>
        <w:t>11.3 No marketing use without permission</w:t>
      </w:r>
    </w:p>
    <w:p w:rsidR="002D40D7" w:rsidRDefault="002B61CE">
      <w:r>
        <w:rPr>
          <w:rFonts w:eastAsia="Arial"/>
        </w:rPr>
        <w:t>Gami</w:t>
      </w:r>
      <w:r>
        <w:rPr>
          <w:rFonts w:eastAsia="Arial"/>
        </w:rPr>
        <w:t>fy will not publicly use a user’s testimonial, image or identifiable Project Content for promotional purposes unless the user or rights holder has provided separate permission where required.</w:t>
      </w:r>
    </w:p>
    <w:p w:rsidR="002D40D7" w:rsidRDefault="002B61CE">
      <w:pPr>
        <w:pStyle w:val="Heading2"/>
      </w:pPr>
      <w:r>
        <w:rPr>
          <w:rFonts w:ascii="Arial" w:eastAsia="Arial" w:hAnsi="Arial"/>
          <w:color w:val="222033"/>
          <w:sz w:val="23"/>
        </w:rPr>
        <w:t>11.4 Organisation materials</w:t>
      </w:r>
    </w:p>
    <w:p w:rsidR="002D40D7" w:rsidRDefault="002B61CE">
      <w:r>
        <w:rPr>
          <w:rFonts w:eastAsia="Arial"/>
        </w:rPr>
        <w:t xml:space="preserve">An Organisation remains responsible </w:t>
      </w:r>
      <w:r>
        <w:rPr>
          <w:rFonts w:eastAsia="Arial"/>
        </w:rPr>
        <w:t>for training materials, logos, agendas, documents and other Project Content it uploads, including copyright, confidentiality and permissions from partners or funders.</w:t>
      </w:r>
    </w:p>
    <w:p w:rsidR="002D40D7" w:rsidRDefault="002B61CE">
      <w:pPr>
        <w:pStyle w:val="Heading1"/>
      </w:pPr>
      <w:r>
        <w:rPr>
          <w:rFonts w:ascii="Arial" w:eastAsia="Arial" w:hAnsi="Arial"/>
          <w:color w:val="6C4CF1"/>
          <w:sz w:val="30"/>
        </w:rPr>
        <w:lastRenderedPageBreak/>
        <w:t>12. Acceptable use and Community Guidelines</w:t>
      </w:r>
    </w:p>
    <w:p w:rsidR="002D40D7" w:rsidRDefault="002B61CE">
      <w:r>
        <w:rPr>
          <w:rFonts w:eastAsia="Arial"/>
        </w:rPr>
        <w:t xml:space="preserve">You must follow the Community Guidelines and </w:t>
      </w:r>
      <w:r>
        <w:rPr>
          <w:rFonts w:eastAsia="Arial"/>
        </w:rPr>
        <w:t>use Gamify lawfully, respectfully and safely. You must not:</w:t>
      </w:r>
    </w:p>
    <w:p w:rsidR="002D40D7" w:rsidRDefault="002B61CE">
      <w:pPr>
        <w:pStyle w:val="ListBullet"/>
        <w:spacing w:after="40" w:line="252" w:lineRule="auto"/>
      </w:pPr>
      <w:r>
        <w:rPr>
          <w:rFonts w:eastAsia="Arial"/>
        </w:rPr>
        <w:t>harass, threaten, bully, exploit or discriminate against another person;</w:t>
      </w:r>
    </w:p>
    <w:p w:rsidR="002D40D7" w:rsidRDefault="002B61CE">
      <w:pPr>
        <w:pStyle w:val="ListBullet"/>
        <w:spacing w:after="40" w:line="252" w:lineRule="auto"/>
      </w:pPr>
      <w:r>
        <w:rPr>
          <w:rFonts w:eastAsia="Arial"/>
        </w:rPr>
        <w:t>post illegal, hateful, sexually exploitative, violent, fraudulent or otherwise harmful content;</w:t>
      </w:r>
    </w:p>
    <w:p w:rsidR="002D40D7" w:rsidRDefault="002B61CE">
      <w:pPr>
        <w:pStyle w:val="ListBullet"/>
        <w:spacing w:after="40" w:line="252" w:lineRule="auto"/>
      </w:pPr>
      <w:r>
        <w:rPr>
          <w:rFonts w:eastAsia="Arial"/>
        </w:rPr>
        <w:t xml:space="preserve">upload content that </w:t>
      </w:r>
      <w:r>
        <w:rPr>
          <w:rFonts w:eastAsia="Arial"/>
        </w:rPr>
        <w:t>violates privacy, confidentiality, copyright or other rights;</w:t>
      </w:r>
    </w:p>
    <w:p w:rsidR="002D40D7" w:rsidRDefault="002B61CE">
      <w:pPr>
        <w:pStyle w:val="ListBullet"/>
        <w:spacing w:after="40" w:line="252" w:lineRule="auto"/>
      </w:pPr>
      <w:r>
        <w:rPr>
          <w:rFonts w:eastAsia="Arial"/>
        </w:rPr>
        <w:t>impersonate another person or Organisation;</w:t>
      </w:r>
    </w:p>
    <w:p w:rsidR="002D40D7" w:rsidRDefault="002B61CE">
      <w:pPr>
        <w:pStyle w:val="ListBullet"/>
        <w:spacing w:after="40" w:line="252" w:lineRule="auto"/>
      </w:pPr>
      <w:r>
        <w:rPr>
          <w:rFonts w:eastAsia="Arial"/>
        </w:rPr>
        <w:t>manipulate attendance, votes, tasks, evaluations, rankings or scores;</w:t>
      </w:r>
    </w:p>
    <w:p w:rsidR="002D40D7" w:rsidRDefault="002B61CE">
      <w:pPr>
        <w:pStyle w:val="ListBullet"/>
        <w:spacing w:after="40" w:line="252" w:lineRule="auto"/>
      </w:pPr>
      <w:r>
        <w:rPr>
          <w:rFonts w:eastAsia="Arial"/>
        </w:rPr>
        <w:t xml:space="preserve">vote for yourself where self-voting is prohibited, create duplicate accounts or </w:t>
      </w:r>
      <w:r>
        <w:rPr>
          <w:rFonts w:eastAsia="Arial"/>
        </w:rPr>
        <w:t>coordinate fake activity;</w:t>
      </w:r>
    </w:p>
    <w:p w:rsidR="002D40D7" w:rsidRDefault="002B61CE">
      <w:pPr>
        <w:pStyle w:val="ListBullet"/>
        <w:spacing w:after="40" w:line="252" w:lineRule="auto"/>
      </w:pPr>
      <w:r>
        <w:rPr>
          <w:rFonts w:eastAsia="Arial"/>
        </w:rPr>
        <w:t>share confidential Project information outside the authorised audience;</w:t>
      </w:r>
    </w:p>
    <w:p w:rsidR="002D40D7" w:rsidRDefault="002B61CE">
      <w:pPr>
        <w:pStyle w:val="ListBullet"/>
        <w:spacing w:after="40" w:line="252" w:lineRule="auto"/>
      </w:pPr>
      <w:r>
        <w:rPr>
          <w:rFonts w:eastAsia="Arial"/>
        </w:rPr>
        <w:t>use Gossip Box, Secret Friend, feedback or messaging functions to target, shame or endanger others;</w:t>
      </w:r>
    </w:p>
    <w:p w:rsidR="002D40D7" w:rsidRDefault="002B61CE">
      <w:pPr>
        <w:pStyle w:val="ListBullet"/>
        <w:spacing w:after="40" w:line="252" w:lineRule="auto"/>
      </w:pPr>
      <w:r>
        <w:rPr>
          <w:rFonts w:eastAsia="Arial"/>
        </w:rPr>
        <w:t>introduce malware, attempt unauthorised access or interfer</w:t>
      </w:r>
      <w:r>
        <w:rPr>
          <w:rFonts w:eastAsia="Arial"/>
        </w:rPr>
        <w:t>e with Platform security;</w:t>
      </w:r>
    </w:p>
    <w:p w:rsidR="002D40D7" w:rsidRDefault="002B61CE">
      <w:pPr>
        <w:pStyle w:val="ListBullet"/>
        <w:spacing w:after="40" w:line="252" w:lineRule="auto"/>
      </w:pPr>
      <w:r>
        <w:rPr>
          <w:rFonts w:eastAsia="Arial"/>
        </w:rPr>
        <w:t>use the Platform for advertising, spam, political microtargeting, gambling or commercial solicitation without written permission;</w:t>
      </w:r>
    </w:p>
    <w:p w:rsidR="002D40D7" w:rsidRDefault="002B61CE">
      <w:pPr>
        <w:pStyle w:val="ListBullet"/>
        <w:spacing w:after="40" w:line="252" w:lineRule="auto"/>
      </w:pPr>
      <w:r>
        <w:rPr>
          <w:rFonts w:eastAsia="Arial"/>
        </w:rPr>
        <w:t>collect or export personal data for an unrelated purpose.</w:t>
      </w:r>
    </w:p>
    <w:p w:rsidR="002D40D7" w:rsidRDefault="002B61CE">
      <w:r>
        <w:rPr>
          <w:rFonts w:eastAsia="Arial"/>
        </w:rPr>
        <w:t xml:space="preserve">Organisations must configure and moderate </w:t>
      </w:r>
      <w:r>
        <w:rPr>
          <w:rFonts w:eastAsia="Arial"/>
        </w:rPr>
        <w:t>youth-work activities in an age-appropriate way and must not design tasks that pressure participants to disclose sensitive or unnecessary personal information.</w:t>
      </w:r>
    </w:p>
    <w:p w:rsidR="002D40D7" w:rsidRDefault="002B61CE">
      <w:pPr>
        <w:pStyle w:val="Heading1"/>
      </w:pPr>
      <w:r>
        <w:rPr>
          <w:rFonts w:ascii="Arial" w:eastAsia="Arial" w:hAnsi="Arial"/>
          <w:color w:val="6C4CF1"/>
          <w:sz w:val="30"/>
        </w:rPr>
        <w:t>13. Content moderation, reports and appeals</w:t>
      </w:r>
    </w:p>
    <w:p w:rsidR="002D40D7" w:rsidRDefault="002B61CE">
      <w:pPr>
        <w:pStyle w:val="Heading2"/>
      </w:pPr>
      <w:r>
        <w:rPr>
          <w:rFonts w:ascii="Arial" w:eastAsia="Arial" w:hAnsi="Arial"/>
          <w:color w:val="222033"/>
          <w:sz w:val="23"/>
        </w:rPr>
        <w:t>13.1 Reporting</w:t>
      </w:r>
    </w:p>
    <w:p w:rsidR="002D40D7" w:rsidRDefault="002B61CE">
      <w:r>
        <w:rPr>
          <w:rFonts w:eastAsia="Arial"/>
        </w:rPr>
        <w:t>Users may report content, conduct, ac</w:t>
      </w:r>
      <w:r>
        <w:rPr>
          <w:rFonts w:eastAsia="Arial"/>
        </w:rPr>
        <w:t>count misuse, illegal content, safety concerns or scoring issues through the available reporting or Feedback tools. Reports should include enough information to identify the content or conduct and explain the concern.</w:t>
      </w:r>
    </w:p>
    <w:p w:rsidR="002D40D7" w:rsidRDefault="002B61CE">
      <w:pPr>
        <w:pStyle w:val="Heading2"/>
      </w:pPr>
      <w:r>
        <w:rPr>
          <w:rFonts w:ascii="Arial" w:eastAsia="Arial" w:hAnsi="Arial"/>
          <w:color w:val="222033"/>
          <w:sz w:val="23"/>
        </w:rPr>
        <w:t>13.2 Possible measures</w:t>
      </w:r>
    </w:p>
    <w:p w:rsidR="002D40D7" w:rsidRDefault="002B61CE">
      <w:r>
        <w:rPr>
          <w:rFonts w:eastAsia="Arial"/>
        </w:rPr>
        <w:t>After a proport</w:t>
      </w:r>
      <w:r>
        <w:rPr>
          <w:rFonts w:eastAsia="Arial"/>
        </w:rPr>
        <w:t>ionate review, Gamify may take no action, warn a user, limit visibility, remove content, restrict a feature, suspend a Project role, temporarily suspend an account or terminate access. Serious safety, security or legal risks may require immediate action.</w:t>
      </w:r>
    </w:p>
    <w:p w:rsidR="002D40D7" w:rsidRDefault="002B61CE">
      <w:pPr>
        <w:pStyle w:val="Heading2"/>
      </w:pPr>
      <w:r>
        <w:rPr>
          <w:rFonts w:ascii="Arial" w:eastAsia="Arial" w:hAnsi="Arial"/>
          <w:color w:val="222033"/>
          <w:sz w:val="23"/>
        </w:rPr>
        <w:t>1</w:t>
      </w:r>
      <w:r>
        <w:rPr>
          <w:rFonts w:ascii="Arial" w:eastAsia="Arial" w:hAnsi="Arial"/>
          <w:color w:val="222033"/>
          <w:sz w:val="23"/>
        </w:rPr>
        <w:t>3.3 Fair and proportionate enforcement</w:t>
      </w:r>
    </w:p>
    <w:p w:rsidR="002D40D7" w:rsidRDefault="002B61CE">
      <w:r>
        <w:rPr>
          <w:rFonts w:eastAsia="Arial"/>
        </w:rPr>
        <w:t>When applying restrictions, Gamify will act diligently, objectively and proportionately and will consider the rights and legitimate interests of affected users, including freedom of expression, privacy, non-discrimina</w:t>
      </w:r>
      <w:r>
        <w:rPr>
          <w:rFonts w:eastAsia="Arial"/>
        </w:rPr>
        <w:t>tion and the rights of children.</w:t>
      </w:r>
    </w:p>
    <w:p w:rsidR="002D40D7" w:rsidRDefault="002B61CE">
      <w:pPr>
        <w:pStyle w:val="Heading2"/>
      </w:pPr>
      <w:r>
        <w:rPr>
          <w:rFonts w:ascii="Arial" w:eastAsia="Arial" w:hAnsi="Arial"/>
          <w:color w:val="222033"/>
          <w:sz w:val="23"/>
        </w:rPr>
        <w:t>13.4 Reasons and challenge</w:t>
      </w:r>
    </w:p>
    <w:p w:rsidR="002D40D7" w:rsidRDefault="002B61CE">
      <w:r>
        <w:t>Where required by applicable law, Gamify will provide an affected user with a clear explanation when User Content is removed, its visibility is restricted, access to a feature is limited, or an ac</w:t>
      </w:r>
      <w:r>
        <w:t>count is suspended or terminated. The explanation will identify the main grounds for the decision and, where applicable, whether automated tools were used.</w:t>
      </w:r>
    </w:p>
    <w:p w:rsidR="002D40D7" w:rsidRDefault="002B61CE">
      <w:r>
        <w:t>A user may challenge such a decision through the in-app Feedback section by selecting “Appeal a Deci</w:t>
      </w:r>
      <w:r>
        <w:t>sion” or, if the user cannot access their account, through the Contact Us form on the Gamify website.</w:t>
      </w:r>
    </w:p>
    <w:p w:rsidR="002D40D7" w:rsidRDefault="002B61CE">
      <w:r>
        <w:t xml:space="preserve">Where the Digital Services Act applies to Gamify, the Contact Us form on the Gamify website serves as Gamify’s electronic point of contact for recipients </w:t>
      </w:r>
      <w:r>
        <w:t>of the service. It must permit direct, rapid and user-friendly electronic communication, and submissions will be reviewed by authorised personnel rather than handled solely by automated tools.</w:t>
      </w:r>
    </w:p>
    <w:p w:rsidR="002D40D7" w:rsidRDefault="002B61CE">
      <w:r>
        <w:t>Where the Digital Services Act notice-and-action obligations ap</w:t>
      </w:r>
      <w:r>
        <w:t>ply, any person may report content believed to be illegal through “Report Illegal Content” in the in-app Feedback section or through the Contact Us form. A notice should identify the relevant content sufficiently precisely, explain why it is considered ill</w:t>
      </w:r>
      <w:r>
        <w:t>egal, provide the reporter’s name and electronic contact details unless applicable law permits otherwise, and include a good-faith statement that the information is accurate and complete. Gamify will acknowledge receipt, assess the notice diligently and ob</w:t>
      </w:r>
      <w:r>
        <w:t>jectively, and communicate its decision and available means of redress where required by law.</w:t>
      </w:r>
    </w:p>
    <w:p w:rsidR="002D40D7" w:rsidRDefault="002B61CE">
      <w:pPr>
        <w:pStyle w:val="Heading1"/>
      </w:pPr>
      <w:r>
        <w:rPr>
          <w:rFonts w:ascii="Arial" w:eastAsia="Arial" w:hAnsi="Arial"/>
          <w:color w:val="6C4CF1"/>
          <w:sz w:val="30"/>
        </w:rPr>
        <w:lastRenderedPageBreak/>
        <w:t>14. Intellectual property</w:t>
      </w:r>
    </w:p>
    <w:p w:rsidR="002D40D7" w:rsidRDefault="002B61CE">
      <w:r>
        <w:rPr>
          <w:rFonts w:eastAsia="Arial"/>
        </w:rPr>
        <w:t>Gamify and its licensors own the Platform software, visual design, trademarks, databases, documentation and other materials, excluding U</w:t>
      </w:r>
      <w:r>
        <w:rPr>
          <w:rFonts w:eastAsia="Arial"/>
        </w:rPr>
        <w:t>ser Content. Subject to these Terms, Gamify grants each user a limited, personal, non-exclusive, non-transferable and revocable right to use the Platform for its intended purpose.</w:t>
      </w:r>
    </w:p>
    <w:p w:rsidR="002D40D7" w:rsidRDefault="002B61CE">
      <w:r>
        <w:rPr>
          <w:rFonts w:eastAsia="Arial"/>
        </w:rPr>
        <w:t>You must not copy, reverse engineer, modify, distribute, sell, sublicense or</w:t>
      </w:r>
      <w:r>
        <w:rPr>
          <w:rFonts w:eastAsia="Arial"/>
        </w:rPr>
        <w:t xml:space="preserve"> create derivative products from the Platform except where applicable law expressly permits it or Gamify gives written permission.</w:t>
      </w:r>
    </w:p>
    <w:p w:rsidR="002D40D7" w:rsidRDefault="002B61CE">
      <w:pPr>
        <w:pStyle w:val="Heading1"/>
      </w:pPr>
      <w:r>
        <w:rPr>
          <w:rFonts w:ascii="Arial" w:eastAsia="Arial" w:hAnsi="Arial"/>
          <w:color w:val="6C4CF1"/>
          <w:sz w:val="30"/>
        </w:rPr>
        <w:t>15. Third-party services and app stores</w:t>
      </w:r>
    </w:p>
    <w:p w:rsidR="002D40D7" w:rsidRDefault="002B61CE">
      <w:r>
        <w:rPr>
          <w:rFonts w:eastAsia="Arial"/>
        </w:rPr>
        <w:t xml:space="preserve">The Platform may use or link to third-party services, including email providers, </w:t>
      </w:r>
      <w:r>
        <w:rPr>
          <w:rFonts w:eastAsia="Arial"/>
        </w:rPr>
        <w:t>cloud hosting, analytics, maps, file storage and mobile app stores. Third-party terms and privacy notices may also apply. Gamify is responsible for its own Platform obligations but is not responsible for an independent third-party service outside its contr</w:t>
      </w:r>
      <w:r>
        <w:rPr>
          <w:rFonts w:eastAsia="Arial"/>
        </w:rPr>
        <w:t>ol, subject to mandatory law.</w:t>
      </w:r>
    </w:p>
    <w:p w:rsidR="002D40D7" w:rsidRDefault="002B61CE">
      <w:r>
        <w:rPr>
          <w:rFonts w:eastAsia="Arial"/>
        </w:rPr>
        <w:t xml:space="preserve">When the mobile application is downloaded through an app store, the app-store terms also apply to the download and store account. These Terms are between the user and Gamify, not the app-store operator, except where the store </w:t>
      </w:r>
      <w:r>
        <w:rPr>
          <w:rFonts w:eastAsia="Arial"/>
        </w:rPr>
        <w:t>terms state otherwise.</w:t>
      </w:r>
    </w:p>
    <w:p w:rsidR="002D40D7" w:rsidRDefault="002B61CE">
      <w:pPr>
        <w:pStyle w:val="Heading1"/>
      </w:pPr>
      <w:r>
        <w:rPr>
          <w:rFonts w:ascii="Arial" w:eastAsia="Arial" w:hAnsi="Arial"/>
          <w:color w:val="6C4CF1"/>
          <w:sz w:val="30"/>
        </w:rPr>
        <w:t>16. Fees, paid services and consumer rights</w:t>
      </w:r>
    </w:p>
    <w:p w:rsidR="002D40D7" w:rsidRDefault="002B61CE">
      <w:pPr>
        <w:pStyle w:val="Heading2"/>
      </w:pPr>
      <w:r>
        <w:rPr>
          <w:rFonts w:ascii="Arial" w:eastAsia="Arial" w:hAnsi="Arial"/>
          <w:color w:val="222033"/>
          <w:sz w:val="23"/>
        </w:rPr>
        <w:t>16.1 Free and paid features</w:t>
      </w:r>
    </w:p>
    <w:p w:rsidR="002D40D7" w:rsidRDefault="002B61CE">
      <w:r>
        <w:rPr>
          <w:rFonts w:eastAsia="Arial"/>
        </w:rPr>
        <w:t xml:space="preserve">Gamify may offer free features and may introduce paid Organisation services or optional paid functionality. The applicable price, taxes, billing period, renewal </w:t>
      </w:r>
      <w:r>
        <w:rPr>
          <w:rFonts w:eastAsia="Arial"/>
        </w:rPr>
        <w:t>terms and included features will be shown clearly before an order is placed. No payment is due unless an authorised user expressly orders a paid service.</w:t>
      </w:r>
    </w:p>
    <w:p w:rsidR="002D40D7" w:rsidRDefault="002B61CE">
      <w:pPr>
        <w:pStyle w:val="Heading2"/>
      </w:pPr>
      <w:r>
        <w:rPr>
          <w:rFonts w:ascii="Arial" w:eastAsia="Arial" w:hAnsi="Arial"/>
          <w:color w:val="222033"/>
          <w:sz w:val="23"/>
        </w:rPr>
        <w:t>16.2 Consumer information and withdrawal</w:t>
      </w:r>
    </w:p>
    <w:p w:rsidR="002D40D7" w:rsidRDefault="002B61CE">
      <w:r>
        <w:rPr>
          <w:rFonts w:eastAsia="Arial"/>
        </w:rPr>
        <w:t>Where a Personal User or other eligible user purchases a digi</w:t>
      </w:r>
      <w:r>
        <w:rPr>
          <w:rFonts w:eastAsia="Arial"/>
        </w:rPr>
        <w:t>tal service as a consumer, mandatory pre-contract information, cancellation rights, conformity rights and remedies under applicable law remain available. If immediate supply of paid digital content or a paid digital service would affect a statutory withdra</w:t>
      </w:r>
      <w:r>
        <w:rPr>
          <w:rFonts w:eastAsia="Arial"/>
        </w:rPr>
        <w:t>wal right, Gamify will request any express consent and acknowledgement required by law before supply begins.</w:t>
      </w:r>
    </w:p>
    <w:p w:rsidR="002D40D7" w:rsidRDefault="002B61CE">
      <w:pPr>
        <w:pStyle w:val="Heading2"/>
      </w:pPr>
      <w:r>
        <w:rPr>
          <w:rFonts w:ascii="Arial" w:eastAsia="Arial" w:hAnsi="Arial"/>
          <w:color w:val="222033"/>
          <w:sz w:val="23"/>
        </w:rPr>
        <w:t>16.3 Organisation purchases</w:t>
      </w:r>
    </w:p>
    <w:p w:rsidR="002D40D7" w:rsidRDefault="002B61CE">
      <w:r>
        <w:rPr>
          <w:rFonts w:eastAsia="Arial"/>
        </w:rPr>
        <w:t>Purchases made by an Organisation acting for professional or organisational purposes may be subject to separate order t</w:t>
      </w:r>
      <w:r>
        <w:rPr>
          <w:rFonts w:eastAsia="Arial"/>
        </w:rPr>
        <w:t>erms. Consumer rights may not apply to those business transactions.</w:t>
      </w:r>
    </w:p>
    <w:tbl>
      <w:tblPr>
        <w:tblW w:w="0" w:type="auto"/>
        <w:jc w:val="center"/>
        <w:tblLook w:val="04A0" w:firstRow="1" w:lastRow="0" w:firstColumn="1" w:lastColumn="0" w:noHBand="0" w:noVBand="1"/>
      </w:tblPr>
      <w:tblGrid>
        <w:gridCol w:w="9878"/>
      </w:tblGrid>
      <w:tr w:rsidR="002D40D7">
        <w:trPr>
          <w:jc w:val="center"/>
        </w:trPr>
        <w:tc>
          <w:tcPr>
            <w:tcW w:w="9878" w:type="dxa"/>
            <w:tcBorders>
              <w:top w:val="single" w:sz="8" w:space="0" w:color="6C4CF1"/>
              <w:left w:val="single" w:sz="8" w:space="0" w:color="6C4CF1"/>
              <w:bottom w:val="single" w:sz="8" w:space="0" w:color="6C4CF1"/>
              <w:right w:val="single" w:sz="8" w:space="0" w:color="6C4CF1"/>
            </w:tcBorders>
            <w:shd w:val="clear" w:color="auto" w:fill="FFF2CC"/>
          </w:tcPr>
          <w:p w:rsidR="002D40D7" w:rsidRDefault="002B61CE">
            <w:pPr>
              <w:spacing w:after="60"/>
            </w:pPr>
            <w:r>
              <w:rPr>
                <w:rFonts w:eastAsia="Arial"/>
                <w:b/>
                <w:color w:val="7A5A00"/>
                <w:sz w:val="21"/>
              </w:rPr>
              <w:t>MVP note</w:t>
            </w:r>
          </w:p>
          <w:p w:rsidR="002D40D7" w:rsidRDefault="002B61CE">
            <w:pPr>
              <w:spacing w:after="0"/>
            </w:pPr>
            <w:r>
              <w:rPr>
                <w:rFonts w:eastAsia="Arial"/>
                <w:color w:val="222033"/>
                <w:sz w:val="19"/>
              </w:rPr>
              <w:t>If Gamify will remain entirely free at launch, this section may remain future-facing or be shortened after legal review. Do not display purchase or subscription language in the li</w:t>
            </w:r>
            <w:r>
              <w:rPr>
                <w:rFonts w:eastAsia="Arial"/>
                <w:color w:val="222033"/>
                <w:sz w:val="19"/>
              </w:rPr>
              <w:t>ve product unless paid services are actually offered.</w:t>
            </w:r>
          </w:p>
        </w:tc>
      </w:tr>
    </w:tbl>
    <w:p w:rsidR="002D40D7" w:rsidRDefault="002D40D7">
      <w:pPr>
        <w:spacing w:after="20"/>
      </w:pPr>
    </w:p>
    <w:p w:rsidR="002D40D7" w:rsidRDefault="002B61CE">
      <w:pPr>
        <w:pStyle w:val="Heading1"/>
      </w:pPr>
      <w:r>
        <w:rPr>
          <w:rFonts w:ascii="Arial" w:eastAsia="Arial" w:hAnsi="Arial"/>
          <w:color w:val="6C4CF1"/>
          <w:sz w:val="30"/>
        </w:rPr>
        <w:t>17. Availability, maintenance and service changes</w:t>
      </w:r>
    </w:p>
    <w:p w:rsidR="002D40D7" w:rsidRDefault="002B61CE">
      <w:r>
        <w:rPr>
          <w:rFonts w:eastAsia="Arial"/>
        </w:rPr>
        <w:t>Gamify aims to provide a reliable service but cannot promise uninterrupted or error-free availability. Maintenance, security incidents, internet failu</w:t>
      </w:r>
      <w:r>
        <w:rPr>
          <w:rFonts w:eastAsia="Arial"/>
        </w:rPr>
        <w:t>res, device limitations and third-party outages may temporarily affect access.</w:t>
      </w:r>
    </w:p>
    <w:p w:rsidR="002D40D7" w:rsidRDefault="002B61CE">
      <w:r>
        <w:rPr>
          <w:rFonts w:eastAsia="Arial"/>
        </w:rPr>
        <w:t>Gamify may update features to improve security, comply with law, fix defects or develop the service. Where a change materially and negatively affects a paid consumer service bey</w:t>
      </w:r>
      <w:r>
        <w:rPr>
          <w:rFonts w:eastAsia="Arial"/>
        </w:rPr>
        <w:t>ond what is necessary to maintain conformity, the rights and notice requirements provided by applicable law will apply.</w:t>
      </w:r>
    </w:p>
    <w:p w:rsidR="002D40D7" w:rsidRDefault="002B61CE">
      <w:r>
        <w:rPr>
          <w:rFonts w:eastAsia="Arial"/>
        </w:rPr>
        <w:t xml:space="preserve">Gamify may retire a feature after reasonable notice where practicable. We will not intentionally alter the scoring rules assigned to an </w:t>
      </w:r>
      <w:r>
        <w:rPr>
          <w:rFonts w:eastAsia="Arial"/>
        </w:rPr>
        <w:t>Active or Finalised Project through an unrelated service update.</w:t>
      </w:r>
    </w:p>
    <w:p w:rsidR="002D40D7" w:rsidRDefault="002B61CE">
      <w:pPr>
        <w:pStyle w:val="Heading1"/>
      </w:pPr>
      <w:r>
        <w:rPr>
          <w:rFonts w:ascii="Arial" w:eastAsia="Arial" w:hAnsi="Arial"/>
          <w:color w:val="6C4CF1"/>
          <w:sz w:val="30"/>
        </w:rPr>
        <w:lastRenderedPageBreak/>
        <w:t>18. Privacy and cookies</w:t>
      </w:r>
    </w:p>
    <w:p w:rsidR="002D40D7" w:rsidRDefault="002B61CE">
      <w:r>
        <w:rPr>
          <w:rFonts w:eastAsia="Arial"/>
        </w:rPr>
        <w:t>The Privacy Policy explains who contr</w:t>
      </w:r>
      <w:bookmarkStart w:id="0" w:name="_GoBack"/>
      <w:bookmarkEnd w:id="0"/>
      <w:r>
        <w:rPr>
          <w:rFonts w:eastAsia="Arial"/>
        </w:rPr>
        <w:t>ols personal data, the categories of data processed, purposes, legal bases, recipients, international transfers, retention periods</w:t>
      </w:r>
      <w:r>
        <w:rPr>
          <w:rFonts w:eastAsia="Arial"/>
        </w:rPr>
        <w:t>, automated processing, security measures and user rights. These Terms do not replace the Privacy Policy.</w:t>
      </w:r>
    </w:p>
    <w:p w:rsidR="002D40D7" w:rsidRDefault="002B61CE">
      <w:r>
        <w:rPr>
          <w:rFonts w:eastAsia="Arial"/>
        </w:rPr>
        <w:t>The website may use strictly necessary cookies for login, security and core operation. Optional analytics or other non-essential cookies are controlle</w:t>
      </w:r>
      <w:r>
        <w:rPr>
          <w:rFonts w:eastAsia="Arial"/>
        </w:rPr>
        <w:t>d through a separate cookie-consent interface and described in the Cookie Policy.</w:t>
      </w:r>
    </w:p>
    <w:p w:rsidR="002D40D7" w:rsidRDefault="002B61CE">
      <w:pPr>
        <w:pStyle w:val="Heading1"/>
      </w:pPr>
      <w:r>
        <w:rPr>
          <w:rFonts w:ascii="Arial" w:eastAsia="Arial" w:hAnsi="Arial"/>
          <w:color w:val="6C4CF1"/>
          <w:sz w:val="30"/>
        </w:rPr>
        <w:t>19. Suspension and termination</w:t>
      </w:r>
    </w:p>
    <w:p w:rsidR="002D40D7" w:rsidRDefault="002B61CE">
      <w:pPr>
        <w:pStyle w:val="Heading2"/>
      </w:pPr>
      <w:r>
        <w:rPr>
          <w:rFonts w:ascii="Arial" w:eastAsia="Arial" w:hAnsi="Arial"/>
          <w:color w:val="222033"/>
          <w:sz w:val="23"/>
        </w:rPr>
        <w:t>19.1 User termination</w:t>
      </w:r>
    </w:p>
    <w:p w:rsidR="002D40D7" w:rsidRDefault="002B61CE">
      <w:r>
        <w:rPr>
          <w:rFonts w:eastAsia="Arial"/>
        </w:rPr>
        <w:t xml:space="preserve">A Personal User may stop using Gamify and delete their account through Account &amp; Security, subject to Section 20. An </w:t>
      </w:r>
      <w:r>
        <w:rPr>
          <w:rFonts w:eastAsia="Arial"/>
        </w:rPr>
        <w:t>Organisation may request closure of its Organisation account through the Contact Us form on the Gamify website.</w:t>
      </w:r>
    </w:p>
    <w:p w:rsidR="002D40D7" w:rsidRDefault="002B61CE">
      <w:pPr>
        <w:pStyle w:val="Heading2"/>
      </w:pPr>
      <w:r>
        <w:rPr>
          <w:rFonts w:ascii="Arial" w:eastAsia="Arial" w:hAnsi="Arial"/>
          <w:color w:val="222033"/>
          <w:sz w:val="23"/>
        </w:rPr>
        <w:t>19.2 Gamify restrictions</w:t>
      </w:r>
    </w:p>
    <w:p w:rsidR="002D40D7" w:rsidRDefault="002B61CE">
      <w:r>
        <w:rPr>
          <w:rFonts w:eastAsia="Arial"/>
        </w:rPr>
        <w:t>Gamify may restrict or terminate access where reasonably necessary because of a serious or repeated breach, illegal con</w:t>
      </w:r>
      <w:r>
        <w:rPr>
          <w:rFonts w:eastAsia="Arial"/>
        </w:rPr>
        <w:t>tent, safeguarding concern, fraud, scoring manipulation, security risk, non-payment of an agreed fee, legal obligation or prolonged inactivity.</w:t>
      </w:r>
    </w:p>
    <w:p w:rsidR="002D40D7" w:rsidRDefault="002B61CE">
      <w:r>
        <w:rPr>
          <w:rFonts w:eastAsia="Arial"/>
        </w:rPr>
        <w:t>Where appropriate and legally required, Gamify will give prior warning, state the reason and allow the user to r</w:t>
      </w:r>
      <w:r>
        <w:rPr>
          <w:rFonts w:eastAsia="Arial"/>
        </w:rPr>
        <w:t>espond or appeal. Immediate restriction may be necessary to protect users, minors, data, the Platform or third parties.</w:t>
      </w:r>
    </w:p>
    <w:p w:rsidR="002D40D7" w:rsidRDefault="002B61CE">
      <w:pPr>
        <w:pStyle w:val="Heading2"/>
      </w:pPr>
      <w:r>
        <w:rPr>
          <w:rFonts w:ascii="Arial" w:eastAsia="Arial" w:hAnsi="Arial"/>
          <w:color w:val="222033"/>
          <w:sz w:val="23"/>
        </w:rPr>
        <w:t>19.3 Effect of termination</w:t>
      </w:r>
    </w:p>
    <w:p w:rsidR="002D40D7" w:rsidRDefault="002B61CE">
      <w:r>
        <w:rPr>
          <w:rFonts w:eastAsia="Arial"/>
        </w:rPr>
        <w:t>After termination, the user loses access to the affected account or service. Clauses that by their nature sho</w:t>
      </w:r>
      <w:r>
        <w:rPr>
          <w:rFonts w:eastAsia="Arial"/>
        </w:rPr>
        <w:t>uld continue — including intellectual property, retained records, liability, dispute resolution and general provisions — remain in effect.</w:t>
      </w:r>
    </w:p>
    <w:p w:rsidR="002D40D7" w:rsidRDefault="002B61CE">
      <w:pPr>
        <w:pStyle w:val="Heading1"/>
      </w:pPr>
      <w:r>
        <w:rPr>
          <w:rFonts w:ascii="Arial" w:eastAsia="Arial" w:hAnsi="Arial"/>
          <w:color w:val="6C4CF1"/>
          <w:sz w:val="30"/>
        </w:rPr>
        <w:t>20. Account deletion and retained records</w:t>
      </w:r>
    </w:p>
    <w:p w:rsidR="002D40D7" w:rsidRDefault="002B61CE">
      <w:r>
        <w:rPr>
          <w:rFonts w:eastAsia="Arial"/>
        </w:rPr>
        <w:t>Personal account deletion is intended to be self-service and automated afte</w:t>
      </w:r>
      <w:r>
        <w:rPr>
          <w:rFonts w:eastAsia="Arial"/>
        </w:rPr>
        <w:t>r identity verification. Gamify may delete or anonymise profile data, invalidate sessions and prevent further login.</w:t>
      </w:r>
    </w:p>
    <w:p w:rsidR="002D40D7" w:rsidRDefault="002B61CE">
      <w:r>
        <w:rPr>
          <w:rFonts w:eastAsia="Arial"/>
        </w:rPr>
        <w:t>Deletion does not necessarily remove every historical record immediately. Gamify or an Organisation may retain the minimum information requ</w:t>
      </w:r>
      <w:r>
        <w:rPr>
          <w:rFonts w:eastAsia="Arial"/>
        </w:rPr>
        <w:t>ired for legal obligations, safeguarding, fraud prevention, accounting, project reporting, audit, dispute handling or protection of rights. Where possible, retained project records will be anonymised or pseudonymised. Details and retention periods are prov</w:t>
      </w:r>
      <w:r>
        <w:rPr>
          <w:rFonts w:eastAsia="Arial"/>
        </w:rPr>
        <w:t>ided in the Privacy Policy.</w:t>
      </w:r>
    </w:p>
    <w:p w:rsidR="002D40D7" w:rsidRDefault="002B61CE">
      <w:r>
        <w:rPr>
          <w:rFonts w:eastAsia="Arial"/>
        </w:rPr>
        <w:t>Deleting an account does not create a right to alter accurate historical scores or records that must remain for legitimate purposes, but public identity should be removed or anonymised where appropriate.</w:t>
      </w:r>
    </w:p>
    <w:p w:rsidR="002D40D7" w:rsidRDefault="002B61CE">
      <w:pPr>
        <w:pStyle w:val="Heading1"/>
      </w:pPr>
      <w:r>
        <w:rPr>
          <w:rFonts w:ascii="Arial" w:eastAsia="Arial" w:hAnsi="Arial"/>
          <w:color w:val="6C4CF1"/>
          <w:sz w:val="30"/>
        </w:rPr>
        <w:t>21. Disclaimers and proj</w:t>
      </w:r>
      <w:r>
        <w:rPr>
          <w:rFonts w:ascii="Arial" w:eastAsia="Arial" w:hAnsi="Arial"/>
          <w:color w:val="6C4CF1"/>
          <w:sz w:val="30"/>
        </w:rPr>
        <w:t>ect responsibilities</w:t>
      </w:r>
    </w:p>
    <w:p w:rsidR="002D40D7" w:rsidRDefault="002B61CE">
      <w:pPr>
        <w:pStyle w:val="Heading2"/>
      </w:pPr>
      <w:r>
        <w:rPr>
          <w:rFonts w:ascii="Arial" w:eastAsia="Arial" w:hAnsi="Arial"/>
          <w:color w:val="222033"/>
          <w:sz w:val="23"/>
        </w:rPr>
        <w:t>21.1 Platform tool, not project organiser</w:t>
      </w:r>
    </w:p>
    <w:p w:rsidR="002D40D7" w:rsidRDefault="002B61CE">
      <w:r>
        <w:rPr>
          <w:rFonts w:eastAsia="Arial"/>
        </w:rPr>
        <w:t>Unless expressly stated in writing, Gamify provides a digital tool and is not the organiser, funder, employer, travel provider, insurer, accommodation provider or safeguarding lead for a Projec</w:t>
      </w:r>
      <w:r>
        <w:rPr>
          <w:rFonts w:eastAsia="Arial"/>
        </w:rPr>
        <w:t>t. The relevant Organisation remains responsible for project delivery and participant welfare.</w:t>
      </w:r>
    </w:p>
    <w:p w:rsidR="002D40D7" w:rsidRDefault="002B61CE">
      <w:pPr>
        <w:pStyle w:val="Heading2"/>
      </w:pPr>
      <w:r>
        <w:rPr>
          <w:rFonts w:ascii="Arial" w:eastAsia="Arial" w:hAnsi="Arial"/>
          <w:color w:val="222033"/>
          <w:sz w:val="23"/>
        </w:rPr>
        <w:t>21.2 No funding or compliance guarantee</w:t>
      </w:r>
    </w:p>
    <w:p w:rsidR="002D40D7" w:rsidRDefault="002B61CE">
      <w:r>
        <w:rPr>
          <w:rFonts w:eastAsia="Arial"/>
        </w:rPr>
        <w:t>Gamify reports and exports may support project administration, but Gamify does not guarantee that a Project, attendance l</w:t>
      </w:r>
      <w:r>
        <w:rPr>
          <w:rFonts w:eastAsia="Arial"/>
        </w:rPr>
        <w:t>ist, score or report satisfies a donor, National Agency, regulator, school or other third party. Organisations must verify their own reporting and legal obligations.</w:t>
      </w:r>
    </w:p>
    <w:p w:rsidR="002D40D7" w:rsidRDefault="002B61CE">
      <w:pPr>
        <w:pStyle w:val="Heading2"/>
      </w:pPr>
      <w:r>
        <w:rPr>
          <w:rFonts w:ascii="Arial" w:eastAsia="Arial" w:hAnsi="Arial"/>
          <w:color w:val="222033"/>
          <w:sz w:val="23"/>
        </w:rPr>
        <w:lastRenderedPageBreak/>
        <w:t>21.3 User-provided information</w:t>
      </w:r>
    </w:p>
    <w:p w:rsidR="002D40D7" w:rsidRDefault="002B61CE">
      <w:r>
        <w:rPr>
          <w:rFonts w:eastAsia="Arial"/>
        </w:rPr>
        <w:t xml:space="preserve">Gamify does not guarantee that all Organisation or User </w:t>
      </w:r>
      <w:r>
        <w:rPr>
          <w:rFonts w:eastAsia="Arial"/>
        </w:rPr>
        <w:t>Content is accurate. Users should confirm important project, travel, health, safeguarding and emergency information directly with the responsible Organisation.</w:t>
      </w:r>
    </w:p>
    <w:p w:rsidR="002D40D7" w:rsidRDefault="002B61CE">
      <w:pPr>
        <w:pStyle w:val="Heading1"/>
      </w:pPr>
      <w:r>
        <w:rPr>
          <w:rFonts w:ascii="Arial" w:eastAsia="Arial" w:hAnsi="Arial"/>
          <w:color w:val="6C4CF1"/>
          <w:sz w:val="30"/>
        </w:rPr>
        <w:t>22. Liability</w:t>
      </w:r>
    </w:p>
    <w:p w:rsidR="002D40D7" w:rsidRDefault="002B61CE">
      <w:pPr>
        <w:pStyle w:val="Heading2"/>
      </w:pPr>
      <w:r>
        <w:rPr>
          <w:rFonts w:ascii="Arial" w:eastAsia="Arial" w:hAnsi="Arial"/>
          <w:color w:val="222033"/>
          <w:sz w:val="23"/>
        </w:rPr>
        <w:t>22.1 Rights that cannot be limited</w:t>
      </w:r>
    </w:p>
    <w:p w:rsidR="002D40D7" w:rsidRDefault="002B61CE">
      <w:r>
        <w:rPr>
          <w:rFonts w:eastAsia="Arial"/>
        </w:rPr>
        <w:t>Nothing in these Terms excludes or limits liabi</w:t>
      </w:r>
      <w:r>
        <w:rPr>
          <w:rFonts w:eastAsia="Arial"/>
        </w:rPr>
        <w:t>lity for fraud, fraudulent misrepresentation, wilful misconduct, gross negligence where it cannot be limited, death or personal injury caused by negligence, breach of mandatory data-protection obligations, or any liability or consumer remedy that applicabl</w:t>
      </w:r>
      <w:r>
        <w:rPr>
          <w:rFonts w:eastAsia="Arial"/>
        </w:rPr>
        <w:t>e law does not allow to be excluded or limited.</w:t>
      </w:r>
    </w:p>
    <w:p w:rsidR="002D40D7" w:rsidRDefault="002B61CE">
      <w:pPr>
        <w:pStyle w:val="Heading2"/>
      </w:pPr>
      <w:r>
        <w:rPr>
          <w:rFonts w:ascii="Arial" w:eastAsia="Arial" w:hAnsi="Arial"/>
          <w:color w:val="222033"/>
          <w:sz w:val="23"/>
        </w:rPr>
        <w:t>22.2 Consumer users</w:t>
      </w:r>
    </w:p>
    <w:p w:rsidR="002D40D7" w:rsidRDefault="002B61CE">
      <w:r>
        <w:rPr>
          <w:rFonts w:eastAsia="Arial"/>
        </w:rPr>
        <w:t xml:space="preserve">For consumer users, Gamify is responsible for losses that are a foreseeable result of Gamify’s breach of these Terms or failure to use reasonable care and skill. Gamify is not responsible </w:t>
      </w:r>
      <w:r>
        <w:rPr>
          <w:rFonts w:eastAsia="Arial"/>
        </w:rPr>
        <w:t>for losses caused by an Organisation’s independent project decisions, information or conduct, or by events outside Gamify’s reasonable control, except where mandatory law provides otherwise.</w:t>
      </w:r>
    </w:p>
    <w:p w:rsidR="002D40D7" w:rsidRDefault="002B61CE">
      <w:pPr>
        <w:pStyle w:val="Heading2"/>
      </w:pPr>
      <w:r>
        <w:rPr>
          <w:rFonts w:ascii="Arial" w:eastAsia="Arial" w:hAnsi="Arial"/>
          <w:color w:val="222033"/>
          <w:sz w:val="23"/>
        </w:rPr>
        <w:t>22.3 Organisation and business users</w:t>
      </w:r>
    </w:p>
    <w:p w:rsidR="002D40D7" w:rsidRDefault="002B61CE">
      <w:r>
        <w:rPr>
          <w:rFonts w:eastAsia="Arial"/>
        </w:rPr>
        <w:t>For Organisation and busines</w:t>
      </w:r>
      <w:r>
        <w:rPr>
          <w:rFonts w:eastAsia="Arial"/>
        </w:rPr>
        <w:t>s users, to the maximum extent permitted by applicable law, Gamify is not liable for indirect or consequential loss, loss of profit, revenue, funding, opportunity, anticipated savings, goodwill or reputation, or for loss arising from inaccurate, incomplete</w:t>
      </w:r>
      <w:r>
        <w:rPr>
          <w:rFonts w:eastAsia="Arial"/>
        </w:rPr>
        <w:t xml:space="preserve"> or unlawful data or instructions supplied by the Organisation, except to the extent that the loss was caused by Gamify’s breach of these Terms.</w:t>
      </w:r>
    </w:p>
    <w:p w:rsidR="002D40D7" w:rsidRDefault="002B61CE">
      <w:r>
        <w:rPr>
          <w:rFonts w:eastAsia="Arial"/>
          <w:b/>
          <w:color w:val="B42318"/>
        </w:rPr>
        <w:t xml:space="preserve">Subject to Section 22.1, Gamify’s total aggregate liability to an Organisation or business user arising out of </w:t>
      </w:r>
      <w:r>
        <w:rPr>
          <w:rFonts w:eastAsia="Arial"/>
          <w:b/>
          <w:color w:val="B42318"/>
        </w:rPr>
        <w:t>or in connection with the Platform during any 12-month period shall not exceed the greater of: (a) the total fees paid or payable by that Organisation for Gamify during the 12 months immediately preceding the event giving rise to the claim; and (b) GEL 1,0</w:t>
      </w:r>
      <w:r>
        <w:rPr>
          <w:rFonts w:eastAsia="Arial"/>
          <w:b/>
          <w:color w:val="B42318"/>
        </w:rPr>
        <w:t>00. If the service is provided free of charge, the cap is GEL 1,000. This limitation does not apply to fraud, fraudulent misrepresentation, wilful misconduct, gross negligence, death or personal injury caused by negligence, breach of confidentiality, or an</w:t>
      </w:r>
      <w:r>
        <w:rPr>
          <w:rFonts w:eastAsia="Arial"/>
          <w:b/>
          <w:color w:val="B42318"/>
        </w:rPr>
        <w:t>y liability that applicable law does not permit to be excluded or limited.</w:t>
      </w:r>
    </w:p>
    <w:p w:rsidR="002D40D7" w:rsidRDefault="002B61CE">
      <w:pPr>
        <w:pStyle w:val="Heading2"/>
      </w:pPr>
      <w:r>
        <w:rPr>
          <w:rFonts w:ascii="Arial" w:eastAsia="Arial" w:hAnsi="Arial"/>
          <w:color w:val="222033"/>
          <w:sz w:val="23"/>
        </w:rPr>
        <w:t>22.4 Data recovery</w:t>
      </w:r>
    </w:p>
    <w:p w:rsidR="002D40D7" w:rsidRDefault="002B61CE">
      <w:r>
        <w:rPr>
          <w:rFonts w:eastAsia="Arial"/>
        </w:rPr>
        <w:t>Users and Organisations should export or retain copies of records they are legally required to keep. Gamify will apply reasonable backup and security measures but</w:t>
      </w:r>
      <w:r>
        <w:rPr>
          <w:rFonts w:eastAsia="Arial"/>
        </w:rPr>
        <w:t xml:space="preserve"> does not guarantee that every deleted or corrupted item can be recovered.</w:t>
      </w:r>
    </w:p>
    <w:p w:rsidR="002D40D7" w:rsidRDefault="002B61CE">
      <w:pPr>
        <w:pStyle w:val="Heading1"/>
      </w:pPr>
      <w:r>
        <w:rPr>
          <w:rFonts w:ascii="Arial" w:eastAsia="Arial" w:hAnsi="Arial"/>
          <w:color w:val="6C4CF1"/>
          <w:sz w:val="30"/>
        </w:rPr>
        <w:t>23. Organisation-user responsibilities and indemnity</w:t>
      </w:r>
    </w:p>
    <w:p w:rsidR="002D40D7" w:rsidRDefault="002B61CE">
      <w:r>
        <w:rPr>
          <w:rFonts w:eastAsia="Arial"/>
        </w:rPr>
        <w:t xml:space="preserve">To the extent permitted by applicable law, an Organisation is responsible for claims, losses or costs arising from its unlawful </w:t>
      </w:r>
      <w:r>
        <w:rPr>
          <w:rFonts w:eastAsia="Arial"/>
        </w:rPr>
        <w:t>Project Content, lack of authority, infringement of third-party rights, misuse of personal data, failure to obtain required participant or guardian permissions, or independent project operations.</w:t>
      </w:r>
    </w:p>
    <w:p w:rsidR="002D40D7" w:rsidRDefault="002B61CE">
      <w:r>
        <w:rPr>
          <w:rFonts w:eastAsia="Arial"/>
        </w:rPr>
        <w:t xml:space="preserve">Any indemnity wording and limits must be reviewed under the </w:t>
      </w:r>
      <w:r>
        <w:rPr>
          <w:rFonts w:eastAsia="Arial"/>
        </w:rPr>
        <w:t>law governing the operator and the Organisation contract. Consumer users are not required to indemnify Gamify merely for ordinary use of the Platform.</w:t>
      </w:r>
    </w:p>
    <w:p w:rsidR="002D40D7" w:rsidRDefault="002B61CE">
      <w:pPr>
        <w:pStyle w:val="Heading1"/>
      </w:pPr>
      <w:r>
        <w:rPr>
          <w:rFonts w:ascii="Arial" w:eastAsia="Arial" w:hAnsi="Arial"/>
          <w:color w:val="6C4CF1"/>
          <w:sz w:val="30"/>
        </w:rPr>
        <w:t>24. Complaints and dispute resolution</w:t>
      </w:r>
    </w:p>
    <w:p w:rsidR="002D40D7" w:rsidRDefault="002B61CE">
      <w:pPr>
        <w:pStyle w:val="Heading2"/>
      </w:pPr>
      <w:r>
        <w:rPr>
          <w:rFonts w:ascii="Arial" w:eastAsia="Arial" w:hAnsi="Arial"/>
          <w:color w:val="222033"/>
          <w:sz w:val="23"/>
        </w:rPr>
        <w:t>24.1 Contact us first</w:t>
      </w:r>
    </w:p>
    <w:p w:rsidR="002D40D7" w:rsidRDefault="002B61CE">
      <w:r>
        <w:rPr>
          <w:rFonts w:eastAsia="Arial"/>
        </w:rPr>
        <w:t>A user should first submit a complaint throug</w:t>
      </w:r>
      <w:r>
        <w:rPr>
          <w:rFonts w:eastAsia="Arial"/>
        </w:rPr>
        <w:t>h the in-app Feedback section or, if the user cannot access an account, through the Contact Us form on the Gamify website. We will acknowledge the complaint and respond within a reasonable period, taking account of its nature and complexity.</w:t>
      </w:r>
    </w:p>
    <w:p w:rsidR="002D40D7" w:rsidRDefault="002B61CE">
      <w:pPr>
        <w:pStyle w:val="Heading2"/>
      </w:pPr>
      <w:r>
        <w:rPr>
          <w:rFonts w:ascii="Arial" w:eastAsia="Arial" w:hAnsi="Arial"/>
          <w:color w:val="222033"/>
          <w:sz w:val="23"/>
        </w:rPr>
        <w:lastRenderedPageBreak/>
        <w:t>24.2 Content m</w:t>
      </w:r>
      <w:r>
        <w:rPr>
          <w:rFonts w:ascii="Arial" w:eastAsia="Arial" w:hAnsi="Arial"/>
          <w:color w:val="222033"/>
          <w:sz w:val="23"/>
        </w:rPr>
        <w:t>oderation complaints</w:t>
      </w:r>
    </w:p>
    <w:p w:rsidR="002D40D7" w:rsidRDefault="002B61CE">
      <w:r>
        <w:rPr>
          <w:rFonts w:eastAsia="Arial"/>
        </w:rPr>
        <w:t>Where the Digital Services Act or another law provides a specific internal complaint or out-of-court mechanism for a content moderation decision, the affected user retains those rights. Using an internal complaint process does not remo</w:t>
      </w:r>
      <w:r>
        <w:rPr>
          <w:rFonts w:eastAsia="Arial"/>
        </w:rPr>
        <w:t>ve the right to seek judicial redress.</w:t>
      </w:r>
    </w:p>
    <w:p w:rsidR="002D40D7" w:rsidRDefault="002B61CE">
      <w:pPr>
        <w:pStyle w:val="Heading2"/>
      </w:pPr>
      <w:r>
        <w:rPr>
          <w:rFonts w:ascii="Arial" w:eastAsia="Arial" w:hAnsi="Arial"/>
          <w:color w:val="222033"/>
          <w:sz w:val="23"/>
        </w:rPr>
        <w:t>24.3 Consumer ADR</w:t>
      </w:r>
    </w:p>
    <w:p w:rsidR="002D40D7" w:rsidRDefault="002B61CE">
      <w:r>
        <w:rPr>
          <w:rFonts w:eastAsia="Arial"/>
        </w:rPr>
        <w:t>Umbrella does not commit to a specific consumer alternative-dispute-resolution body. This does not affect any mandatory right a consumer may have under the law of their country of habitual residence to use a competent ADR body or court.</w:t>
      </w:r>
      <w:r>
        <w:rPr>
          <w:rFonts w:eastAsia="Arial"/>
        </w:rPr>
      </w:r>
    </w:p>
    <w:p w:rsidR="002D40D7" w:rsidRDefault="002B61CE">
      <w:r>
        <w:rPr>
          <w:rFonts w:eastAsia="Arial"/>
        </w:rPr>
        <w:t>The former EU Online Dispute Resolution platform must not be referenced because it was discontinued in July 2025.</w:t>
      </w:r>
    </w:p>
    <w:p w:rsidR="002D40D7" w:rsidRDefault="002B61CE">
      <w:pPr>
        <w:pStyle w:val="Heading1"/>
      </w:pPr>
      <w:r>
        <w:rPr>
          <w:rFonts w:ascii="Arial" w:eastAsia="Arial" w:hAnsi="Arial"/>
          <w:color w:val="6C4CF1"/>
          <w:sz w:val="30"/>
        </w:rPr>
        <w:t>25. Changes to these Terms</w:t>
      </w:r>
    </w:p>
    <w:p w:rsidR="002D40D7" w:rsidRDefault="002B61CE">
      <w:r>
        <w:rPr>
          <w:rFonts w:eastAsia="Arial"/>
        </w:rPr>
        <w:t>Gamify may amend these</w:t>
      </w:r>
      <w:r>
        <w:rPr>
          <w:rFonts w:eastAsia="Arial"/>
        </w:rPr>
        <w:t xml:space="preserve"> Terms for legal, security, technical or service-development reasons. Changes will not be applied arbitrarily or retroactively to remove accrued mandatory rights.</w:t>
      </w:r>
    </w:p>
    <w:p w:rsidR="002D40D7" w:rsidRDefault="002B61CE">
      <w:r>
        <w:rPr>
          <w:rFonts w:eastAsia="Arial"/>
        </w:rPr>
        <w:t>For material changes, Gamify will provide reasonable advance notice through the Platform, ema</w:t>
      </w:r>
      <w:r>
        <w:rPr>
          <w:rFonts w:eastAsia="Arial"/>
        </w:rPr>
        <w:t>il or another appropriate channel. Where acceptance is required, users must accept the new version before continuing to use the affected service. If a user does not accept, they may stop using and delete their account, subject to lawful retention.</w:t>
      </w:r>
    </w:p>
    <w:p w:rsidR="002D40D7" w:rsidRDefault="002B61CE">
      <w:r>
        <w:rPr>
          <w:rFonts w:eastAsia="Arial"/>
        </w:rPr>
        <w:t>The Plat</w:t>
      </w:r>
      <w:r>
        <w:rPr>
          <w:rFonts w:eastAsia="Arial"/>
        </w:rPr>
        <w:t>form records the version accepted, user identifier and acceptance date and time. Previous published versions remain available in the Legal &amp; Transparency section.</w:t>
      </w:r>
    </w:p>
    <w:p w:rsidR="002D40D7" w:rsidRDefault="002B61CE">
      <w:pPr>
        <w:pStyle w:val="Heading1"/>
      </w:pPr>
      <w:r>
        <w:rPr>
          <w:rFonts w:ascii="Arial" w:eastAsia="Arial" w:hAnsi="Arial"/>
          <w:color w:val="6C4CF1"/>
          <w:sz w:val="30"/>
        </w:rPr>
        <w:t>26. Governing law and courts</w:t>
      </w:r>
    </w:p>
    <w:p w:rsidR="002D40D7" w:rsidRDefault="002B61CE">
      <w:r>
        <w:rPr>
          <w:rFonts w:eastAsia="Arial"/>
        </w:rPr>
        <w:t>These Terms are governed by the laws of Georgia, without excludi</w:t>
      </w:r>
      <w:r>
        <w:rPr>
          <w:rFonts w:eastAsia="Arial"/>
        </w:rPr>
        <w:t>ng mandatory rules that apply to a consumer in their country of habitual residence. A consumer may bring proceedings in any court that has jurisdiction under applicable consumer law.</w:t>
      </w:r>
    </w:p>
    <w:p w:rsidR="002D40D7" w:rsidRDefault="002B61CE">
      <w:r>
        <w:rPr>
          <w:rFonts w:eastAsia="Arial"/>
        </w:rPr>
        <w:t>For Organisation and business users, disputes arising from these Terms ar</w:t>
      </w:r>
      <w:r>
        <w:rPr>
          <w:rFonts w:eastAsia="Arial"/>
        </w:rPr>
        <w:t>e subject to the competent courts of Georgia, unless mandatory law requires otherwise or the parties agree to a different forum in a separate written agreement.</w:t>
      </w:r>
    </w:p>
    <w:p w:rsidR="002D40D7" w:rsidRDefault="002B61CE">
      <w:r>
        <w:rPr>
          <w:rFonts w:eastAsia="Arial"/>
          <w:b/>
          <w:color w:val="B42318"/>
        </w:rPr>
        <w:t xml:space="preserve">This governing-law clause is subject to any mandatory rules that apply in a user’s country and </w:t>
      </w:r>
      <w:r>
        <w:rPr>
          <w:rFonts w:eastAsia="Arial"/>
          <w:b/>
          <w:color w:val="B42318"/>
        </w:rPr>
        <w:t>should be reviewed if Gamify establishes an entity, representative or paid service in another jurisdiction.</w:t>
      </w:r>
    </w:p>
    <w:p w:rsidR="002D40D7" w:rsidRDefault="002B61CE">
      <w:pPr>
        <w:pStyle w:val="Heading1"/>
      </w:pPr>
      <w:r>
        <w:rPr>
          <w:rFonts w:ascii="Arial" w:eastAsia="Arial" w:hAnsi="Arial"/>
          <w:color w:val="6C4CF1"/>
          <w:sz w:val="30"/>
        </w:rPr>
        <w:t>27. General provisions</w:t>
      </w:r>
    </w:p>
    <w:p w:rsidR="002D40D7" w:rsidRDefault="002B61CE">
      <w:pPr>
        <w:pStyle w:val="Heading2"/>
      </w:pPr>
      <w:r>
        <w:rPr>
          <w:rFonts w:ascii="Arial" w:eastAsia="Arial" w:hAnsi="Arial"/>
          <w:color w:val="222033"/>
          <w:sz w:val="23"/>
        </w:rPr>
        <w:t>27.1 Entire agreement</w:t>
      </w:r>
    </w:p>
    <w:p w:rsidR="002D40D7" w:rsidRDefault="002B61CE">
      <w:r>
        <w:rPr>
          <w:rFonts w:eastAsia="Arial"/>
        </w:rPr>
        <w:t>These Terms, the documents incorporated by reference and any separate paid-service order form constitut</w:t>
      </w:r>
      <w:r>
        <w:rPr>
          <w:rFonts w:eastAsia="Arial"/>
        </w:rPr>
        <w:t>e the agreement relating to use of Gamify. Project-specific agreements remain separate between the relevant parties.</w:t>
      </w:r>
    </w:p>
    <w:p w:rsidR="002D40D7" w:rsidRDefault="002B61CE">
      <w:pPr>
        <w:pStyle w:val="Heading2"/>
      </w:pPr>
      <w:r>
        <w:rPr>
          <w:rFonts w:ascii="Arial" w:eastAsia="Arial" w:hAnsi="Arial"/>
          <w:color w:val="222033"/>
          <w:sz w:val="23"/>
        </w:rPr>
        <w:t>27.2 Severability</w:t>
      </w:r>
    </w:p>
    <w:p w:rsidR="002D40D7" w:rsidRDefault="002B61CE">
      <w:r>
        <w:rPr>
          <w:rFonts w:eastAsia="Arial"/>
        </w:rPr>
        <w:t>If a clause is invalid or unenforceable, it will be interpreted or limited only as necessary, and the remaining clauses c</w:t>
      </w:r>
      <w:r>
        <w:rPr>
          <w:rFonts w:eastAsia="Arial"/>
        </w:rPr>
        <w:t>ontinue to apply. For consumers, an invalid or unfair term is not binding and mandatory law determines the result.</w:t>
      </w:r>
    </w:p>
    <w:p w:rsidR="002D40D7" w:rsidRDefault="002B61CE">
      <w:pPr>
        <w:pStyle w:val="Heading2"/>
      </w:pPr>
      <w:r>
        <w:rPr>
          <w:rFonts w:ascii="Arial" w:eastAsia="Arial" w:hAnsi="Arial"/>
          <w:color w:val="222033"/>
          <w:sz w:val="23"/>
        </w:rPr>
        <w:t>27.3 No waiver</w:t>
      </w:r>
    </w:p>
    <w:p w:rsidR="002D40D7" w:rsidRDefault="002B61CE">
      <w:r>
        <w:rPr>
          <w:rFonts w:eastAsia="Arial"/>
        </w:rPr>
        <w:t>A delay in enforcing a right does not waive that right.</w:t>
      </w:r>
    </w:p>
    <w:p w:rsidR="002D40D7" w:rsidRDefault="002B61CE">
      <w:pPr>
        <w:pStyle w:val="Heading2"/>
      </w:pPr>
      <w:r>
        <w:rPr>
          <w:rFonts w:ascii="Arial" w:eastAsia="Arial" w:hAnsi="Arial"/>
          <w:color w:val="222033"/>
          <w:sz w:val="23"/>
        </w:rPr>
        <w:lastRenderedPageBreak/>
        <w:t>27.4 Assignment</w:t>
      </w:r>
    </w:p>
    <w:p w:rsidR="002D40D7" w:rsidRDefault="002B61CE">
      <w:r>
        <w:rPr>
          <w:rFonts w:eastAsia="Arial"/>
        </w:rPr>
        <w:t>A user may not transfer an account or these Terms with</w:t>
      </w:r>
      <w:r>
        <w:rPr>
          <w:rFonts w:eastAsia="Arial"/>
        </w:rPr>
        <w:t>out permission. Gamify may transfer the service agreement as part of a lawful restructuring, merger or transfer of the Platform, provided this does not reduce mandatory user rights and users receive notice where required.</w:t>
      </w:r>
    </w:p>
    <w:p w:rsidR="002D40D7" w:rsidRDefault="002B61CE">
      <w:pPr>
        <w:pStyle w:val="Heading2"/>
      </w:pPr>
      <w:r>
        <w:rPr>
          <w:rFonts w:ascii="Arial" w:eastAsia="Arial" w:hAnsi="Arial"/>
          <w:color w:val="222033"/>
          <w:sz w:val="23"/>
        </w:rPr>
        <w:t>27.5 Language and accessibility</w:t>
      </w:r>
    </w:p>
    <w:p w:rsidR="002D40D7" w:rsidRDefault="002B61CE">
      <w:r>
        <w:rPr>
          <w:rFonts w:eastAsia="Arial"/>
        </w:rPr>
        <w:t>Gamify aims to provide clear and accessible Terms, including language suitable for younger users. Published translations are intended to have the same meaning. Where a discrepancy affects a consumer, mandatory local-law interpretation rules and the interpr</w:t>
      </w:r>
      <w:r>
        <w:rPr>
          <w:rFonts w:eastAsia="Arial"/>
        </w:rPr>
        <w:t>etation most protective of non-excludable rights apply.</w:t>
      </w:r>
    </w:p>
    <w:p w:rsidR="002D40D7" w:rsidRDefault="002B61CE">
      <w:pPr>
        <w:pStyle w:val="Heading2"/>
      </w:pPr>
      <w:r>
        <w:rPr>
          <w:rFonts w:ascii="Arial" w:eastAsia="Arial" w:hAnsi="Arial"/>
          <w:color w:val="222033"/>
          <w:sz w:val="23"/>
        </w:rPr>
        <w:t>27.6 Electronic communications</w:t>
      </w:r>
    </w:p>
    <w:p w:rsidR="002D40D7" w:rsidRDefault="002B61CE">
      <w:r>
        <w:rPr>
          <w:rFonts w:eastAsia="Arial"/>
        </w:rPr>
        <w:t>Notices may be delivered through the Platform, email or another electronic method linked to the account. Users must keep their contact details current.</w:t>
      </w:r>
    </w:p>
    <w:p w:rsidR="002D40D7" w:rsidRDefault="002B61CE">
      <w:pPr>
        <w:pStyle w:val="Heading1"/>
      </w:pPr>
      <w:r>
        <w:rPr>
          <w:rFonts w:ascii="Arial" w:eastAsia="Arial" w:hAnsi="Arial"/>
          <w:color w:val="6C4CF1"/>
          <w:sz w:val="30"/>
        </w:rPr>
        <w:t>28. Contact</w:t>
      </w:r>
    </w:p>
    <w:p w:rsidR="002D40D7" w:rsidRDefault="002B61CE">
      <w:r>
        <w:rPr>
          <w:rFonts w:eastAsia="Arial"/>
        </w:rPr>
        <w:t>Quest</w:t>
      </w:r>
      <w:r>
        <w:rPr>
          <w:rFonts w:eastAsia="Arial"/>
        </w:rPr>
        <w:t>ions about these Terms, Platform access, complaints or legal matters may be submitted through:</w:t>
      </w:r>
    </w:p>
    <w:tbl>
      <w:tblPr>
        <w:tblW w:w="0" w:type="auto"/>
        <w:tblLook w:val="04A0" w:firstRow="1" w:lastRow="0" w:firstColumn="1" w:lastColumn="0" w:noHBand="0" w:noVBand="1"/>
      </w:tblPr>
      <w:tblGrid>
        <w:gridCol w:w="4939"/>
        <w:gridCol w:w="4939"/>
      </w:tblGrid>
      <w:tr w:rsidR="002D40D7">
        <w:tc>
          <w:tcPr>
            <w:tcW w:w="4939" w:type="dxa"/>
            <w:tcBorders>
              <w:top w:val="single" w:sz="5" w:space="0" w:color="D9D6E7"/>
              <w:left w:val="single" w:sz="5" w:space="0" w:color="D9D6E7"/>
              <w:bottom w:val="single" w:sz="5" w:space="0" w:color="D9D6E7"/>
              <w:right w:val="single" w:sz="5" w:space="0" w:color="D9D6E7"/>
            </w:tcBorders>
            <w:shd w:val="clear" w:color="auto" w:fill="FFFFFF"/>
          </w:tcPr>
          <w:p w:rsidR="002D40D7" w:rsidRDefault="002B61CE">
            <w:r>
              <w:rPr>
                <w:b/>
              </w:rPr>
              <w:t>Website contact</w:t>
            </w:r>
          </w:p>
        </w:tc>
        <w:tc>
          <w:tcPr>
            <w:tcW w:w="4939" w:type="dxa"/>
            <w:tcBorders>
              <w:top w:val="single" w:sz="5" w:space="0" w:color="D9D6E7"/>
              <w:left w:val="single" w:sz="5" w:space="0" w:color="D9D6E7"/>
              <w:bottom w:val="single" w:sz="5" w:space="0" w:color="D9D6E7"/>
              <w:right w:val="single" w:sz="5" w:space="0" w:color="D9D6E7"/>
            </w:tcBorders>
          </w:tcPr>
          <w:p w:rsidR="002D40D7" w:rsidRDefault="002B61CE">
            <w:r>
              <w:t>Contact Us form on the Gamify website (available without an account)</w:t>
            </w:r>
          </w:p>
        </w:tc>
      </w:tr>
      <w:tr w:rsidR="002D40D7">
        <w:tc>
          <w:tcPr>
            <w:tcW w:w="4939" w:type="dxa"/>
            <w:tcBorders>
              <w:top w:val="single" w:sz="5" w:space="0" w:color="D9D6E7"/>
              <w:left w:val="single" w:sz="5" w:space="0" w:color="D9D6E7"/>
              <w:bottom w:val="single" w:sz="5" w:space="0" w:color="D9D6E7"/>
              <w:right w:val="single" w:sz="5" w:space="0" w:color="D9D6E7"/>
            </w:tcBorders>
            <w:shd w:val="clear" w:color="auto" w:fill="FFFFFF"/>
          </w:tcPr>
          <w:p w:rsidR="002D40D7" w:rsidRDefault="002B61CE">
            <w:r>
              <w:rPr>
                <w:b/>
              </w:rPr>
              <w:t>In-app contact</w:t>
            </w:r>
          </w:p>
        </w:tc>
        <w:tc>
          <w:tcPr>
            <w:tcW w:w="4939" w:type="dxa"/>
            <w:tcBorders>
              <w:top w:val="single" w:sz="5" w:space="0" w:color="D9D6E7"/>
              <w:left w:val="single" w:sz="5" w:space="0" w:color="D9D6E7"/>
              <w:bottom w:val="single" w:sz="5" w:space="0" w:color="D9D6E7"/>
              <w:right w:val="single" w:sz="5" w:space="0" w:color="D9D6E7"/>
            </w:tcBorders>
          </w:tcPr>
          <w:p w:rsidR="002D40D7" w:rsidRDefault="002B61CE">
            <w:r>
              <w:t>Feedback section for registered users</w:t>
            </w:r>
          </w:p>
        </w:tc>
      </w:tr>
      <w:tr w:rsidR="002D40D7">
        <w:tc>
          <w:tcPr>
            <w:tcW w:w="4939" w:type="dxa"/>
            <w:tcBorders>
              <w:top w:val="single" w:sz="5" w:space="0" w:color="D9D6E7"/>
              <w:left w:val="single" w:sz="5" w:space="0" w:color="D9D6E7"/>
              <w:bottom w:val="single" w:sz="5" w:space="0" w:color="D9D6E7"/>
              <w:right w:val="single" w:sz="5" w:space="0" w:color="D9D6E7"/>
            </w:tcBorders>
            <w:shd w:val="clear" w:color="auto" w:fill="FFFFFF"/>
          </w:tcPr>
          <w:p w:rsidR="002D40D7" w:rsidRDefault="002B61CE">
            <w:r>
              <w:rPr>
                <w:b/>
              </w:rPr>
              <w:t>Postal address</w:t>
            </w:r>
          </w:p>
        </w:tc>
        <w:tc>
          <w:tcPr>
            <w:tcW w:w="4939" w:type="dxa"/>
            <w:tcBorders>
              <w:top w:val="single" w:sz="5" w:space="0" w:color="D9D6E7"/>
              <w:left w:val="single" w:sz="5" w:space="0" w:color="D9D6E7"/>
              <w:bottom w:val="single" w:sz="5" w:space="0" w:color="D9D6E7"/>
              <w:right w:val="single" w:sz="5" w:space="0" w:color="D9D6E7"/>
            </w:tcBorders>
          </w:tcPr>
          <w:p w:rsidR="002D40D7" w:rsidRDefault="002B61CE">
            <w:r>
              <w:t>Leri L</w:t>
            </w:r>
            <w:r>
              <w:t>agurashvili 4, 0178 Tbilisi, Georgia</w:t>
            </w:r>
          </w:p>
        </w:tc>
      </w:tr>
      <w:tr w:rsidR="002D40D7">
        <w:tc>
          <w:tcPr>
            <w:tcW w:w="4939" w:type="dxa"/>
            <w:tcBorders>
              <w:top w:val="single" w:sz="5" w:space="0" w:color="D9D6E7"/>
              <w:left w:val="single" w:sz="5" w:space="0" w:color="D9D6E7"/>
              <w:bottom w:val="single" w:sz="5" w:space="0" w:color="D9D6E7"/>
              <w:right w:val="single" w:sz="5" w:space="0" w:color="D9D6E7"/>
            </w:tcBorders>
            <w:shd w:val="clear" w:color="auto" w:fill="FFFFFF"/>
          </w:tcPr>
          <w:p w:rsidR="002D40D7" w:rsidRDefault="002B61CE">
            <w:r>
              <w:rPr>
                <w:b/>
              </w:rPr>
              <w:t>Content and safety reports</w:t>
            </w:r>
          </w:p>
        </w:tc>
        <w:tc>
          <w:tcPr>
            <w:tcW w:w="4939" w:type="dxa"/>
            <w:tcBorders>
              <w:top w:val="single" w:sz="5" w:space="0" w:color="D9D6E7"/>
              <w:left w:val="single" w:sz="5" w:space="0" w:color="D9D6E7"/>
              <w:bottom w:val="single" w:sz="5" w:space="0" w:color="D9D6E7"/>
              <w:right w:val="single" w:sz="5" w:space="0" w:color="D9D6E7"/>
            </w:tcBorders>
          </w:tcPr>
          <w:p w:rsidR="002D40D7" w:rsidRDefault="002B61CE">
            <w:r>
              <w:t>In-app Feedback section or website Contact Us form</w:t>
            </w:r>
          </w:p>
        </w:tc>
      </w:tr>
      <w:tr w:rsidR="002D40D7">
        <w:tc>
          <w:tcPr>
            <w:tcW w:w="4939" w:type="dxa"/>
            <w:tcBorders>
              <w:top w:val="single" w:sz="5" w:space="0" w:color="D9D6E7"/>
              <w:left w:val="single" w:sz="5" w:space="0" w:color="D9D6E7"/>
              <w:bottom w:val="single" w:sz="5" w:space="0" w:color="D9D6E7"/>
              <w:right w:val="single" w:sz="5" w:space="0" w:color="D9D6E7"/>
            </w:tcBorders>
            <w:shd w:val="clear" w:color="auto" w:fill="FFFFFF"/>
          </w:tcPr>
          <w:p w:rsidR="002D40D7" w:rsidRDefault="002B61CE">
            <w:r>
              <w:rPr>
                <w:b/>
              </w:rPr>
              <w:t>Data-protection enquiries</w:t>
            </w:r>
          </w:p>
        </w:tc>
        <w:tc>
          <w:tcPr>
            <w:tcW w:w="4939" w:type="dxa"/>
            <w:tcBorders>
              <w:top w:val="single" w:sz="5" w:space="0" w:color="D9D6E7"/>
              <w:left w:val="single" w:sz="5" w:space="0" w:color="D9D6E7"/>
              <w:bottom w:val="single" w:sz="5" w:space="0" w:color="D9D6E7"/>
              <w:right w:val="single" w:sz="5" w:space="0" w:color="D9D6E7"/>
            </w:tcBorders>
          </w:tcPr>
          <w:p w:rsidR="002D40D7" w:rsidRDefault="002B61CE">
            <w:r>
              <w:t>Website Contact Us form; see the Privacy Policy for further information</w:t>
            </w:r>
          </w:p>
        </w:tc>
      </w:tr>
    </w:tbl>
    <w:p w:rsidR="002D40D7" w:rsidRDefault="002B61CE">
      <w:r>
        <w:br w:type="page"/>
      </w:r>
    </w:p>
    <w:p w:rsidR="002D40D7" w:rsidRDefault="002B61CE">
      <w:pPr>
        <w:pStyle w:val="Heading1"/>
      </w:pPr>
      <w:r>
        <w:rPr>
          <w:rFonts w:ascii="Arial" w:eastAsia="Arial" w:hAnsi="Arial"/>
          <w:color w:val="6C4CF1"/>
          <w:sz w:val="36"/>
        </w:rPr>
        <w:lastRenderedPageBreak/>
        <w:t>Appendix A — Official EU drafting refe</w:t>
      </w:r>
      <w:r>
        <w:rPr>
          <w:rFonts w:ascii="Arial" w:eastAsia="Arial" w:hAnsi="Arial"/>
          <w:color w:val="6C4CF1"/>
          <w:sz w:val="36"/>
        </w:rPr>
        <w:t>rences</w:t>
      </w:r>
    </w:p>
    <w:p w:rsidR="002D40D7" w:rsidRDefault="002B61CE">
      <w:pPr>
        <w:pStyle w:val="SmallNote"/>
        <w:spacing w:after="80" w:line="259" w:lineRule="auto"/>
      </w:pPr>
      <w:r>
        <w:rPr>
          <w:rFonts w:eastAsia="Arial"/>
        </w:rPr>
        <w:t>This appendix is for legal review and is not intended to form part of the user contract. The draft was structured with reference to the following official EU materials. National implementation and the operator’s factual setup must still be reviewed.</w:t>
      </w:r>
    </w:p>
    <w:p w:rsidR="002D40D7" w:rsidRDefault="002B61CE">
      <w:pPr>
        <w:pStyle w:val="ListBullet"/>
        <w:spacing w:after="60"/>
      </w:pPr>
      <w:hyperlink r:id="rId8">
        <w:r>
          <w:rPr>
            <w:color w:val="6C4CF1"/>
            <w:u w:val="single"/>
          </w:rPr>
          <w:t>Council Directive 93/13/EEC on unfair terms in consumer contracts</w:t>
        </w:r>
      </w:hyperlink>
    </w:p>
    <w:p w:rsidR="002D40D7" w:rsidRDefault="002B61CE">
      <w:pPr>
        <w:pStyle w:val="ListBullet"/>
        <w:spacing w:after="60"/>
      </w:pPr>
      <w:hyperlink r:id="rId9">
        <w:r>
          <w:rPr>
            <w:color w:val="6C4CF1"/>
            <w:u w:val="single"/>
          </w:rPr>
          <w:t>Directive 2011/83/EU on consumer rights</w:t>
        </w:r>
      </w:hyperlink>
    </w:p>
    <w:p w:rsidR="002D40D7" w:rsidRDefault="002B61CE">
      <w:pPr>
        <w:pStyle w:val="ListBullet"/>
        <w:spacing w:after="60"/>
      </w:pPr>
      <w:hyperlink r:id="rId10">
        <w:r>
          <w:rPr>
            <w:color w:val="6C4CF1"/>
            <w:u w:val="single"/>
          </w:rPr>
          <w:t>Directive (EU) 2019/770 on contracts for digital content and digital services</w:t>
        </w:r>
      </w:hyperlink>
    </w:p>
    <w:p w:rsidR="002D40D7" w:rsidRDefault="002B61CE">
      <w:pPr>
        <w:pStyle w:val="ListBullet"/>
        <w:spacing w:after="60"/>
      </w:pPr>
      <w:hyperlink r:id="rId11">
        <w:r>
          <w:rPr>
            <w:color w:val="6C4CF1"/>
            <w:u w:val="single"/>
          </w:rPr>
          <w:t>Regulation (EU) 2022/2065 — Digital Services</w:t>
        </w:r>
        <w:r>
          <w:rPr>
            <w:color w:val="6C4CF1"/>
            <w:u w:val="single"/>
          </w:rPr>
          <w:t xml:space="preserve"> Act</w:t>
        </w:r>
      </w:hyperlink>
    </w:p>
    <w:p w:rsidR="002D40D7" w:rsidRDefault="002B61CE">
      <w:pPr>
        <w:pStyle w:val="ListBullet"/>
        <w:spacing w:after="60"/>
      </w:pPr>
      <w:hyperlink r:id="rId12">
        <w:r>
          <w:rPr>
            <w:color w:val="6C4CF1"/>
            <w:u w:val="single"/>
          </w:rPr>
          <w:t>Regulation (EU) 2016/679 — General Data Protection Regulation</w:t>
        </w:r>
      </w:hyperlink>
    </w:p>
    <w:p w:rsidR="002D40D7" w:rsidRDefault="002B61CE">
      <w:pPr>
        <w:pStyle w:val="ListBullet"/>
        <w:spacing w:after="60"/>
      </w:pPr>
      <w:hyperlink r:id="rId13">
        <w:r>
          <w:rPr>
            <w:color w:val="6C4CF1"/>
            <w:u w:val="single"/>
          </w:rPr>
          <w:t>Directive 2000/31/EC on electronic commerce</w:t>
        </w:r>
      </w:hyperlink>
    </w:p>
    <w:p w:rsidR="002D40D7" w:rsidRDefault="002B61CE">
      <w:pPr>
        <w:pStyle w:val="ListBullet"/>
        <w:spacing w:after="60"/>
      </w:pPr>
      <w:hyperlink r:id="rId14">
        <w:r>
          <w:rPr>
            <w:color w:val="6C4CF1"/>
            <w:u w:val="single"/>
          </w:rPr>
          <w:t>Regulation (EU) 2024/3228 discontinuing the EU ODR platform</w:t>
        </w:r>
      </w:hyperlink>
    </w:p>
    <w:p w:rsidR="002D40D7" w:rsidRDefault="002B61CE">
      <w:pPr>
        <w:pStyle w:val="ListBullet"/>
        <w:spacing w:after="60"/>
      </w:pPr>
      <w:hyperlink r:id="rId15">
        <w:r>
          <w:rPr>
            <w:color w:val="6C4CF1"/>
            <w:u w:val="single"/>
          </w:rPr>
          <w:t xml:space="preserve">European Commission — Digital </w:t>
        </w:r>
        <w:r>
          <w:rPr>
            <w:color w:val="6C4CF1"/>
            <w:u w:val="single"/>
          </w:rPr>
          <w:t>Services Act information and user rights</w:t>
        </w:r>
      </w:hyperlink>
    </w:p>
    <w:p w:rsidR="002D40D7" w:rsidRDefault="002B61CE">
      <w:pPr>
        <w:pStyle w:val="ListBullet"/>
        <w:spacing w:after="60"/>
      </w:pPr>
      <w:hyperlink r:id="rId16">
        <w:r>
          <w:rPr>
            <w:color w:val="6C4CF1"/>
            <w:u w:val="single"/>
          </w:rPr>
          <w:t>European Commission — Consumer contract law</w:t>
        </w:r>
      </w:hyperlink>
    </w:p>
    <w:p w:rsidR="002D40D7" w:rsidRDefault="002B61CE">
      <w:pPr>
        <w:pStyle w:val="ListBullet"/>
        <w:spacing w:after="60"/>
      </w:pPr>
      <w:hyperlink r:id="rId17">
        <w:r>
          <w:rPr>
            <w:color w:val="6C4CF1"/>
            <w:u w:val="single"/>
          </w:rPr>
          <w:t>European Commission — Guidelines and information on protection of minors online</w:t>
        </w:r>
      </w:hyperlink>
    </w:p>
    <w:tbl>
      <w:tblPr>
        <w:tblW w:w="0" w:type="auto"/>
        <w:jc w:val="center"/>
        <w:tblLook w:val="04A0" w:firstRow="1" w:lastRow="0" w:firstColumn="1" w:lastColumn="0" w:noHBand="0" w:noVBand="1"/>
      </w:tblPr>
      <w:tblGrid>
        <w:gridCol w:w="9878"/>
      </w:tblGrid>
      <w:tr w:rsidR="002D40D7">
        <w:trPr>
          <w:jc w:val="center"/>
        </w:trPr>
        <w:tc>
          <w:tcPr>
            <w:tcW w:w="9878" w:type="dxa"/>
            <w:tcBorders>
              <w:top w:val="single" w:sz="8" w:space="0" w:color="6C4CF1"/>
              <w:left w:val="single" w:sz="8" w:space="0" w:color="6C4CF1"/>
              <w:bottom w:val="single" w:sz="8" w:space="0" w:color="6C4CF1"/>
              <w:right w:val="single" w:sz="8" w:space="0" w:color="6C4CF1"/>
            </w:tcBorders>
            <w:shd w:val="clear" w:color="auto" w:fill="FFF2CC"/>
          </w:tcPr>
          <w:p w:rsidR="002D40D7" w:rsidRDefault="002B61CE">
            <w:pPr>
              <w:spacing w:after="60"/>
            </w:pPr>
            <w:r>
              <w:rPr>
                <w:rFonts w:eastAsia="Arial"/>
                <w:b/>
                <w:color w:val="7A5A00"/>
                <w:sz w:val="21"/>
              </w:rPr>
              <w:t>Publication checklist</w:t>
            </w:r>
          </w:p>
          <w:p w:rsidR="002D40D7" w:rsidRDefault="002B61CE">
            <w:pPr>
              <w:spacing w:after="0"/>
            </w:pPr>
            <w:r>
              <w:rPr>
                <w:rFonts w:eastAsia="Arial"/>
                <w:color w:val="222033"/>
                <w:sz w:val="19"/>
              </w:rPr>
              <w:t>Before publishing, confirm the operator identity and address, EU representatives if required, minimum-age and pare</w:t>
            </w:r>
            <w:r>
              <w:rPr>
                <w:rFonts w:eastAsia="Arial"/>
                <w:color w:val="222033"/>
                <w:sz w:val="19"/>
              </w:rPr>
              <w:t>ntal-authorisation flow, privacy roles, DSA classification, content-reporting and appeal process, consumer/ADR position, payment model, business liability cap, governing law, languages and national-law requirements.</w:t>
            </w:r>
          </w:p>
        </w:tc>
      </w:tr>
    </w:tbl>
    <w:p w:rsidR="002D40D7" w:rsidRDefault="002D40D7">
      <w:pPr>
        <w:spacing w:after="20"/>
      </w:pPr>
    </w:p>
    <w:sectPr w:rsidR="002D40D7" w:rsidSect="00034616">
      <w:headerReference w:type="default" r:id="rId18"/>
      <w:footerReference w:type="default" r:id="rId19"/>
      <w:pgSz w:w="12240" w:h="15840"/>
      <w:pgMar w:top="1037" w:right="1181" w:bottom="1037" w:left="1181" w:header="432" w:footer="50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61CE" w:rsidRDefault="002B61CE">
      <w:pPr>
        <w:spacing w:after="0" w:line="240" w:lineRule="auto"/>
      </w:pPr>
      <w:r>
        <w:separator/>
      </w:r>
    </w:p>
  </w:endnote>
  <w:endnote w:type="continuationSeparator" w:id="0">
    <w:p w:rsidR="002B61CE" w:rsidRDefault="002B6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0D7" w:rsidRDefault="002B61CE">
    <w:pPr>
      <w:pStyle w:val="Footer"/>
    </w:pPr>
    <w:r>
      <w:rPr>
        <w:rFonts w:eastAsia="Arial"/>
        <w:color w:val="5E5A6E"/>
        <w:sz w:val="16"/>
      </w:rPr>
      <w:t>EU-oriented draft • Legal review required before publication</w:t>
    </w:r>
  </w:p>
  <w:p w:rsidR="002D40D7" w:rsidRDefault="002B61CE">
    <w:pPr>
      <w:jc w:val="right"/>
    </w:pPr>
    <w:r>
      <w:t xml:space="preserve">Page </w:t>
    </w:r>
    <w:r>
      <w:fldChar w:fldCharType="begin"/>
    </w:r>
    <w:r>
      <w:instrText xml:space="preserve"> PAGE </w:instrText>
    </w:r>
    <w:r w:rsidR="00796EB9">
      <w:fldChar w:fldCharType="separate"/>
    </w:r>
    <w:r w:rsidR="00796EB9">
      <w:rPr>
        <w:noProof/>
      </w:rPr>
      <w:t>13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61CE" w:rsidRDefault="002B61CE">
      <w:pPr>
        <w:spacing w:after="0" w:line="240" w:lineRule="auto"/>
      </w:pPr>
      <w:r>
        <w:separator/>
      </w:r>
    </w:p>
  </w:footnote>
  <w:footnote w:type="continuationSeparator" w:id="0">
    <w:p w:rsidR="002B61CE" w:rsidRDefault="002B61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0D7" w:rsidRDefault="002B61CE">
    <w:pPr>
      <w:pStyle w:val="Header"/>
    </w:pPr>
    <w:r>
      <w:rPr>
        <w:rFonts w:eastAsia="Arial"/>
        <w:b/>
        <w:color w:val="6C4CF1"/>
        <w:sz w:val="17"/>
      </w:rPr>
      <w:t>GAMIFY  |  TERMS AND CONDITIONS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2B61CE"/>
    <w:rsid w:val="002D40D7"/>
    <w:rsid w:val="00326F90"/>
    <w:rsid w:val="00796EB9"/>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6641AD30-9768-47AE-A4A5-1FA3EBD3F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line="259" w:lineRule="auto"/>
    </w:pPr>
    <w:rPr>
      <w:rFonts w:ascii="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Note">
    <w:name w:val="Small Note"/>
    <w:rPr>
      <w:rFonts w:ascii="Arial" w:hAnsi="Arial"/>
      <w:color w:val="5E5A6E"/>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eli/dir/1993/13/2022-05-28/eng" TargetMode="External"/><Relationship Id="rId13" Type="http://schemas.openxmlformats.org/officeDocument/2006/relationships/hyperlink" Target="https://eur-lex.europa.eu/eli/dir/2000/31/2024-02-17/en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ur-lex.europa.eu/eli/reg/2016/679/oj/eng" TargetMode="External"/><Relationship Id="rId17" Type="http://schemas.openxmlformats.org/officeDocument/2006/relationships/hyperlink" Target="https://digital-strategy.ec.europa.eu/en/policies/protecting-young-people-online" TargetMode="External"/><Relationship Id="rId2" Type="http://schemas.openxmlformats.org/officeDocument/2006/relationships/numbering" Target="numbering.xml"/><Relationship Id="rId16" Type="http://schemas.openxmlformats.org/officeDocument/2006/relationships/hyperlink" Target="https://commission.europa.eu/law/law-topic/consumer-protection-law/consumer-contract-law_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eli/reg/2022/2065/oj/eng" TargetMode="External"/><Relationship Id="rId5" Type="http://schemas.openxmlformats.org/officeDocument/2006/relationships/webSettings" Target="webSettings.xml"/><Relationship Id="rId15" Type="http://schemas.openxmlformats.org/officeDocument/2006/relationships/hyperlink" Target="https://digital-strategy.ec.europa.eu/en/policies/digital-services-act" TargetMode="External"/><Relationship Id="rId10" Type="http://schemas.openxmlformats.org/officeDocument/2006/relationships/hyperlink" Target="https://eur-lex.europa.eu/eli/dir/2019/770/oj/eng"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ur-lex.europa.eu/eli/dir/2011/83/oj/eng" TargetMode="External"/><Relationship Id="rId14" Type="http://schemas.openxmlformats.org/officeDocument/2006/relationships/hyperlink" Target="https://eur-lex.europa.eu/eli/reg/2024/3228/oj/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B8B90-004A-432D-90D0-BCA9198E3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5550</Words>
  <Characters>31636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37112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Gamify Terms and Conditions — EU-oriented draft</dc:title>
  <dc:subject>Terms and Conditions for Gamify web platform and mobile app</dc:subject>
  <dc:creator>Gamify — draft prepared for legal review</dc:creator>
  <cp:keywords>Gamify, terms and conditions, youth work, EU, digital services</cp:keywords>
  <dc:description>Draft template. Legal review required before publication.</dc:description>
  <cp:lastModifiedBy>Microsoft account</cp:lastModifiedBy>
  <cp:revision>2</cp:revision>
  <dcterms:created xsi:type="dcterms:W3CDTF">2013-12-23T23:15:00Z</dcterms:created>
  <dcterms:modified xsi:type="dcterms:W3CDTF">2026-08-06T21:07:00Z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85f88620-01b5-41c4-a07d-861cfc06e863</vt:lpwstr>
  </property>
</Properties>
</file>